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23" w:afterLines="50"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中国新闻奖参评作品推荐表</w:t>
      </w:r>
    </w:p>
    <w:tbl>
      <w:tblPr>
        <w:tblStyle w:val="4"/>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4"/>
        <w:gridCol w:w="1133"/>
        <w:gridCol w:w="347"/>
        <w:gridCol w:w="1497"/>
        <w:gridCol w:w="425"/>
        <w:gridCol w:w="567"/>
        <w:gridCol w:w="426"/>
        <w:gridCol w:w="826"/>
        <w:gridCol w:w="733"/>
        <w:gridCol w:w="992"/>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jc w:val="center"/>
        </w:trPr>
        <w:tc>
          <w:tcPr>
            <w:tcW w:w="1134" w:type="dxa"/>
            <w:vAlign w:val="center"/>
          </w:tcPr>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作品</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标题</w:t>
            </w:r>
          </w:p>
        </w:tc>
        <w:tc>
          <w:tcPr>
            <w:tcW w:w="4679" w:type="dxa"/>
            <w:gridSpan w:val="7"/>
            <w:vAlign w:val="center"/>
          </w:tcPr>
          <w:p>
            <w:pPr>
              <w:spacing w:line="380" w:lineRule="exact"/>
              <w:jc w:val="center"/>
              <w:rPr>
                <w:rFonts w:hint="eastAsia" w:ascii="华文中宋" w:hAnsi="华文中宋" w:eastAsia="华文中宋"/>
                <w:sz w:val="28"/>
              </w:rPr>
            </w:pPr>
            <w:r>
              <w:rPr>
                <w:rFonts w:hint="eastAsia" w:ascii="仿宋" w:hAnsi="仿宋" w:eastAsia="仿宋" w:cs="仿宋"/>
                <w:sz w:val="28"/>
              </w:rPr>
              <w:t>《“3820”战略工程启示》（3集）</w:t>
            </w:r>
          </w:p>
        </w:tc>
        <w:tc>
          <w:tcPr>
            <w:tcW w:w="826" w:type="dxa"/>
            <w:vAlign w:val="center"/>
          </w:tcPr>
          <w:p>
            <w:pPr>
              <w:spacing w:line="38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参评</w:t>
            </w:r>
          </w:p>
          <w:p>
            <w:pPr>
              <w:spacing w:line="38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项目</w:t>
            </w:r>
          </w:p>
        </w:tc>
        <w:tc>
          <w:tcPr>
            <w:tcW w:w="3274" w:type="dxa"/>
            <w:gridSpan w:val="3"/>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1134" w:type="dxa"/>
            <w:vMerge w:val="restart"/>
            <w:vAlign w:val="center"/>
          </w:tcPr>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字数</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时长</w:t>
            </w:r>
          </w:p>
        </w:tc>
        <w:tc>
          <w:tcPr>
            <w:tcW w:w="4679" w:type="dxa"/>
            <w:gridSpan w:val="7"/>
            <w:vMerge w:val="restart"/>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21分3</w:t>
            </w:r>
            <w:r>
              <w:rPr>
                <w:rFonts w:hint="eastAsia" w:ascii="仿宋" w:hAnsi="仿宋" w:eastAsia="仿宋" w:cs="仿宋"/>
                <w:color w:val="000000"/>
                <w:sz w:val="28"/>
                <w:szCs w:val="28"/>
                <w:lang w:val="en-US" w:eastAsia="zh-CN"/>
              </w:rPr>
              <w:t>2</w:t>
            </w:r>
            <w:bookmarkStart w:id="0" w:name="_GoBack"/>
            <w:bookmarkEnd w:id="0"/>
            <w:r>
              <w:rPr>
                <w:rFonts w:hint="eastAsia" w:ascii="仿宋" w:hAnsi="仿宋" w:eastAsia="仿宋" w:cs="仿宋"/>
                <w:color w:val="000000"/>
                <w:sz w:val="28"/>
                <w:szCs w:val="28"/>
              </w:rPr>
              <w:t>秒</w:t>
            </w:r>
          </w:p>
        </w:tc>
        <w:tc>
          <w:tcPr>
            <w:tcW w:w="826" w:type="dxa"/>
            <w:vAlign w:val="center"/>
          </w:tcPr>
          <w:p>
            <w:pPr>
              <w:spacing w:line="38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体裁</w:t>
            </w:r>
          </w:p>
        </w:tc>
        <w:tc>
          <w:tcPr>
            <w:tcW w:w="3274" w:type="dxa"/>
            <w:gridSpan w:val="3"/>
            <w:vAlign w:val="center"/>
          </w:tcPr>
          <w:p>
            <w:pPr>
              <w:spacing w:line="2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134" w:type="dxa"/>
            <w:vMerge w:val="continue"/>
            <w:tcBorders>
              <w:bottom w:val="single" w:color="auto" w:sz="4" w:space="0"/>
            </w:tcBorders>
            <w:vAlign w:val="center"/>
          </w:tcPr>
          <w:p>
            <w:pPr>
              <w:spacing w:line="320" w:lineRule="exact"/>
              <w:jc w:val="center"/>
              <w:rPr>
                <w:rFonts w:hint="eastAsia" w:ascii="华文中宋" w:hAnsi="华文中宋" w:eastAsia="华文中宋"/>
                <w:color w:val="000000"/>
                <w:sz w:val="28"/>
              </w:rPr>
            </w:pPr>
          </w:p>
        </w:tc>
        <w:tc>
          <w:tcPr>
            <w:tcW w:w="4679" w:type="dxa"/>
            <w:gridSpan w:val="7"/>
            <w:vMerge w:val="continue"/>
            <w:tcBorders>
              <w:bottom w:val="single" w:color="auto" w:sz="4" w:space="0"/>
            </w:tcBorders>
            <w:vAlign w:val="center"/>
          </w:tcPr>
          <w:p>
            <w:pPr>
              <w:ind w:firstLine="560"/>
              <w:jc w:val="center"/>
              <w:rPr>
                <w:rFonts w:hint="eastAsia" w:ascii="仿宋" w:hAnsi="仿宋" w:eastAsia="仿宋" w:cs="仿宋"/>
                <w:color w:val="000000"/>
                <w:sz w:val="28"/>
                <w:szCs w:val="28"/>
              </w:rPr>
            </w:pPr>
          </w:p>
        </w:tc>
        <w:tc>
          <w:tcPr>
            <w:tcW w:w="826" w:type="dxa"/>
            <w:tcBorders>
              <w:bottom w:val="single" w:color="auto" w:sz="4" w:space="0"/>
            </w:tcBorders>
            <w:vAlign w:val="center"/>
          </w:tcPr>
          <w:p>
            <w:pPr>
              <w:spacing w:line="38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语种</w:t>
            </w:r>
          </w:p>
        </w:tc>
        <w:tc>
          <w:tcPr>
            <w:tcW w:w="3274" w:type="dxa"/>
            <w:gridSpan w:val="3"/>
            <w:tcBorders>
              <w:bottom w:val="single" w:color="auto"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34" w:type="dxa"/>
            <w:tcBorders>
              <w:bottom w:val="single" w:color="auto" w:sz="4" w:space="0"/>
            </w:tcBorders>
            <w:vAlign w:val="center"/>
          </w:tcPr>
          <w:p>
            <w:pPr>
              <w:spacing w:line="320" w:lineRule="exact"/>
              <w:jc w:val="center"/>
              <w:rPr>
                <w:rFonts w:hint="eastAsia" w:ascii="华文中宋" w:hAnsi="华文中宋" w:eastAsia="华文中宋"/>
                <w:color w:val="000000"/>
                <w:spacing w:val="-12"/>
                <w:sz w:val="28"/>
              </w:rPr>
            </w:pPr>
            <w:r>
              <w:rPr>
                <w:rFonts w:hint="eastAsia" w:ascii="华文中宋" w:hAnsi="华文中宋" w:eastAsia="华文中宋"/>
                <w:color w:val="000000"/>
                <w:spacing w:val="-12"/>
                <w:sz w:val="28"/>
              </w:rPr>
              <w:t>作者</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pacing w:val="-12"/>
                <w:sz w:val="16"/>
                <w:szCs w:val="16"/>
              </w:rPr>
              <w:t>（主创人员）</w:t>
            </w:r>
          </w:p>
        </w:tc>
        <w:tc>
          <w:tcPr>
            <w:tcW w:w="4679" w:type="dxa"/>
            <w:gridSpan w:val="7"/>
            <w:tcBorders>
              <w:bottom w:val="single" w:color="auto"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集体（名单附后）</w:t>
            </w:r>
          </w:p>
        </w:tc>
        <w:tc>
          <w:tcPr>
            <w:tcW w:w="826" w:type="dxa"/>
            <w:tcBorders>
              <w:bottom w:val="single" w:color="auto" w:sz="4" w:space="0"/>
            </w:tcBorders>
            <w:vAlign w:val="center"/>
          </w:tcPr>
          <w:p>
            <w:pPr>
              <w:spacing w:line="38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编辑</w:t>
            </w:r>
          </w:p>
        </w:tc>
        <w:tc>
          <w:tcPr>
            <w:tcW w:w="3274" w:type="dxa"/>
            <w:gridSpan w:val="3"/>
            <w:tcBorders>
              <w:bottom w:val="single" w:color="auto"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集体（名单附后）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134" w:type="dxa"/>
            <w:vAlign w:val="center"/>
          </w:tcPr>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原创</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单位</w:t>
            </w:r>
          </w:p>
        </w:tc>
        <w:tc>
          <w:tcPr>
            <w:tcW w:w="3686" w:type="dxa"/>
            <w:gridSpan w:val="5"/>
            <w:vAlign w:val="center"/>
          </w:tcPr>
          <w:p>
            <w:pPr>
              <w:jc w:val="center"/>
              <w:rPr>
                <w:rFonts w:hint="eastAsia" w:ascii="仿宋" w:hAnsi="仿宋" w:eastAsia="仿宋" w:cs="仿宋"/>
                <w:color w:val="000000"/>
                <w:sz w:val="28"/>
                <w:szCs w:val="20"/>
              </w:rPr>
            </w:pPr>
            <w:r>
              <w:rPr>
                <w:rFonts w:hint="eastAsia" w:ascii="仿宋" w:hAnsi="仿宋" w:eastAsia="仿宋" w:cs="仿宋"/>
                <w:color w:val="000000"/>
                <w:sz w:val="28"/>
                <w:szCs w:val="20"/>
              </w:rPr>
              <w:t>中央广播电视总台</w:t>
            </w:r>
          </w:p>
          <w:p>
            <w:pPr>
              <w:jc w:val="center"/>
              <w:rPr>
                <w:rFonts w:hint="eastAsia" w:ascii="仿宋_GB2312" w:hAnsi="仿宋"/>
                <w:color w:val="000000"/>
                <w:szCs w:val="21"/>
              </w:rPr>
            </w:pPr>
            <w:r>
              <w:rPr>
                <w:rFonts w:hint="eastAsia" w:ascii="仿宋" w:hAnsi="仿宋" w:eastAsia="仿宋" w:cs="仿宋"/>
                <w:color w:val="000000"/>
                <w:sz w:val="28"/>
                <w:szCs w:val="20"/>
              </w:rPr>
              <w:t>福州广播电视台</w:t>
            </w:r>
          </w:p>
        </w:tc>
        <w:tc>
          <w:tcPr>
            <w:tcW w:w="1819" w:type="dxa"/>
            <w:gridSpan w:val="3"/>
            <w:vAlign w:val="center"/>
          </w:tcPr>
          <w:p>
            <w:pPr>
              <w:spacing w:line="260" w:lineRule="exact"/>
              <w:rPr>
                <w:rFonts w:hint="eastAsia" w:ascii="华文中宋" w:hAnsi="华文中宋" w:eastAsia="华文中宋"/>
                <w:color w:val="000000"/>
                <w:sz w:val="24"/>
                <w:szCs w:val="36"/>
              </w:rPr>
            </w:pPr>
            <w:r>
              <w:rPr>
                <w:rFonts w:hint="eastAsia" w:ascii="华文中宋" w:hAnsi="华文中宋" w:eastAsia="华文中宋"/>
                <w:color w:val="000000"/>
                <w:sz w:val="24"/>
                <w:szCs w:val="36"/>
              </w:rPr>
              <w:t>发布端/账号/</w:t>
            </w:r>
          </w:p>
          <w:p>
            <w:pPr>
              <w:spacing w:line="260" w:lineRule="exact"/>
              <w:rPr>
                <w:rFonts w:hint="eastAsia" w:ascii="仿宋_GB2312" w:hAnsi="仿宋"/>
                <w:color w:val="000000"/>
                <w:sz w:val="28"/>
                <w:szCs w:val="40"/>
                <w:highlight w:val="green"/>
              </w:rPr>
            </w:pPr>
            <w:r>
              <w:rPr>
                <w:rFonts w:hint="eastAsia" w:ascii="华文中宋" w:hAnsi="华文中宋" w:eastAsia="华文中宋"/>
                <w:color w:val="000000"/>
                <w:sz w:val="24"/>
                <w:szCs w:val="36"/>
              </w:rPr>
              <w:t>媒体名称</w:t>
            </w:r>
          </w:p>
        </w:tc>
        <w:tc>
          <w:tcPr>
            <w:tcW w:w="3274" w:type="dxa"/>
            <w:gridSpan w:val="3"/>
            <w:vAlign w:val="center"/>
          </w:tcPr>
          <w:p>
            <w:pPr>
              <w:jc w:val="center"/>
              <w:rPr>
                <w:rFonts w:hint="eastAsia" w:ascii="仿宋_GB2312" w:hAnsi="仿宋"/>
                <w:color w:val="000000"/>
                <w:sz w:val="28"/>
                <w:szCs w:val="28"/>
                <w:highlight w:val="green"/>
              </w:rPr>
            </w:pPr>
            <w:r>
              <w:rPr>
                <w:rFonts w:hint="eastAsia" w:ascii="仿宋" w:hAnsi="仿宋" w:eastAsia="仿宋" w:cs="仿宋"/>
                <w:color w:val="000000"/>
                <w:sz w:val="28"/>
                <w:szCs w:val="20"/>
              </w:rPr>
              <w:t>中央广播电视总台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18" w:type="dxa"/>
            <w:gridSpan w:val="2"/>
            <w:vAlign w:val="center"/>
          </w:tcPr>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刊播版面</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pacing w:val="-12"/>
                <w:sz w:val="24"/>
                <w:szCs w:val="21"/>
              </w:rPr>
              <w:t>(</w:t>
            </w:r>
            <w:r>
              <w:rPr>
                <w:rFonts w:hint="eastAsia" w:ascii="华文中宋" w:hAnsi="华文中宋" w:eastAsia="华文中宋"/>
                <w:color w:val="000000"/>
                <w:spacing w:val="-12"/>
                <w:sz w:val="22"/>
                <w:szCs w:val="21"/>
              </w:rPr>
              <w:t>名称和版次)</w:t>
            </w:r>
          </w:p>
        </w:tc>
        <w:tc>
          <w:tcPr>
            <w:tcW w:w="3402" w:type="dxa"/>
            <w:gridSpan w:val="4"/>
            <w:vAlign w:val="center"/>
          </w:tcPr>
          <w:p>
            <w:pPr>
              <w:jc w:val="center"/>
              <w:rPr>
                <w:rFonts w:hint="eastAsia" w:ascii="仿宋" w:hAnsi="仿宋" w:eastAsia="仿宋" w:cs="仿宋"/>
                <w:color w:val="000000"/>
                <w:sz w:val="28"/>
                <w:szCs w:val="20"/>
              </w:rPr>
            </w:pPr>
            <w:r>
              <w:rPr>
                <w:rFonts w:hint="eastAsia" w:ascii="仿宋" w:hAnsi="仿宋" w:eastAsia="仿宋" w:cs="仿宋"/>
                <w:color w:val="000000"/>
                <w:sz w:val="28"/>
                <w:szCs w:val="20"/>
              </w:rPr>
              <w:t>CCTV13新闻频道</w:t>
            </w:r>
          </w:p>
          <w:p>
            <w:pPr>
              <w:jc w:val="center"/>
              <w:rPr>
                <w:rFonts w:hint="eastAsia" w:ascii="仿宋_GB2312" w:hAnsi="仿宋"/>
                <w:color w:val="000000"/>
                <w:szCs w:val="21"/>
              </w:rPr>
            </w:pPr>
            <w:r>
              <w:rPr>
                <w:rFonts w:hint="eastAsia" w:ascii="仿宋" w:hAnsi="仿宋" w:eastAsia="仿宋" w:cs="仿宋"/>
                <w:color w:val="000000"/>
                <w:sz w:val="28"/>
                <w:szCs w:val="20"/>
              </w:rPr>
              <w:t>《新闻联播》</w:t>
            </w:r>
          </w:p>
        </w:tc>
        <w:tc>
          <w:tcPr>
            <w:tcW w:w="993" w:type="dxa"/>
            <w:gridSpan w:val="2"/>
            <w:vAlign w:val="center"/>
          </w:tcPr>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刊播</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日期</w:t>
            </w:r>
          </w:p>
        </w:tc>
        <w:tc>
          <w:tcPr>
            <w:tcW w:w="4100" w:type="dxa"/>
            <w:gridSpan w:val="4"/>
            <w:vAlign w:val="center"/>
          </w:tcPr>
          <w:p>
            <w:pPr>
              <w:spacing w:line="260" w:lineRule="exact"/>
              <w:jc w:val="center"/>
              <w:rPr>
                <w:rFonts w:hint="eastAsia" w:ascii="仿宋_GB2312" w:hAnsi="仿宋"/>
                <w:color w:val="000000"/>
                <w:szCs w:val="21"/>
              </w:rPr>
            </w:pPr>
            <w:r>
              <w:rPr>
                <w:rFonts w:hint="eastAsia" w:ascii="仿宋" w:hAnsi="仿宋" w:eastAsia="仿宋" w:cs="仿宋"/>
                <w:color w:val="000000"/>
                <w:sz w:val="28"/>
                <w:szCs w:val="20"/>
              </w:rPr>
              <w:t>2024年1月20日-22日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18" w:type="dxa"/>
            <w:gridSpan w:val="2"/>
            <w:vAlign w:val="center"/>
          </w:tcPr>
          <w:p>
            <w:pPr>
              <w:spacing w:line="320" w:lineRule="exact"/>
              <w:jc w:val="center"/>
              <w:rPr>
                <w:rFonts w:hint="eastAsia" w:ascii="华文中宋" w:hAnsi="华文中宋" w:eastAsia="华文中宋"/>
                <w:color w:val="000000"/>
                <w:sz w:val="24"/>
                <w:szCs w:val="21"/>
              </w:rPr>
            </w:pPr>
            <w:r>
              <w:rPr>
                <w:rFonts w:hint="eastAsia" w:ascii="华文中宋" w:hAnsi="华文中宋" w:eastAsia="华文中宋"/>
                <w:color w:val="000000"/>
                <w:sz w:val="24"/>
                <w:szCs w:val="21"/>
              </w:rPr>
              <w:t>新媒体作品</w:t>
            </w:r>
          </w:p>
          <w:p>
            <w:pPr>
              <w:spacing w:line="320" w:lineRule="exact"/>
              <w:jc w:val="center"/>
              <w:rPr>
                <w:rFonts w:hint="eastAsia" w:ascii="仿宋_GB2312" w:hAnsi="仿宋"/>
                <w:color w:val="000000"/>
                <w:szCs w:val="21"/>
              </w:rPr>
            </w:pPr>
            <w:r>
              <w:rPr>
                <w:rFonts w:hint="eastAsia" w:ascii="华文中宋" w:hAnsi="华文中宋" w:eastAsia="华文中宋"/>
                <w:color w:val="000000"/>
                <w:sz w:val="24"/>
                <w:szCs w:val="21"/>
              </w:rPr>
              <w:t>网址</w:t>
            </w:r>
          </w:p>
        </w:tc>
        <w:tc>
          <w:tcPr>
            <w:tcW w:w="5221" w:type="dxa"/>
            <w:gridSpan w:val="7"/>
            <w:vAlign w:val="center"/>
          </w:tcPr>
          <w:p>
            <w:pPr>
              <w:spacing w:line="26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w:t>
            </w:r>
          </w:p>
        </w:tc>
        <w:tc>
          <w:tcPr>
            <w:tcW w:w="1725" w:type="dxa"/>
            <w:gridSpan w:val="2"/>
            <w:vAlign w:val="center"/>
          </w:tcPr>
          <w:p>
            <w:pPr>
              <w:spacing w:line="320" w:lineRule="exact"/>
              <w:jc w:val="center"/>
              <w:rPr>
                <w:rFonts w:hint="eastAsia" w:ascii="华文中宋" w:hAnsi="华文中宋" w:eastAsia="华文中宋"/>
                <w:color w:val="000000"/>
                <w:sz w:val="24"/>
                <w:szCs w:val="21"/>
              </w:rPr>
            </w:pPr>
            <w:r>
              <w:rPr>
                <w:rFonts w:hint="eastAsia" w:ascii="华文中宋" w:hAnsi="华文中宋" w:eastAsia="华文中宋"/>
                <w:color w:val="000000"/>
                <w:sz w:val="24"/>
                <w:szCs w:val="21"/>
              </w:rPr>
              <w:t>是否为</w:t>
            </w:r>
          </w:p>
          <w:p>
            <w:pPr>
              <w:spacing w:line="320" w:lineRule="exact"/>
              <w:jc w:val="center"/>
              <w:rPr>
                <w:rFonts w:hint="eastAsia" w:ascii="华文中宋" w:hAnsi="华文中宋" w:eastAsia="华文中宋"/>
                <w:color w:val="000000"/>
                <w:sz w:val="24"/>
                <w:szCs w:val="21"/>
              </w:rPr>
            </w:pPr>
            <w:r>
              <w:rPr>
                <w:rFonts w:hint="eastAsia" w:ascii="华文中宋" w:hAnsi="华文中宋" w:eastAsia="华文中宋"/>
                <w:color w:val="000000"/>
                <w:sz w:val="24"/>
                <w:szCs w:val="21"/>
              </w:rPr>
              <w:t>“三好作品”</w:t>
            </w:r>
          </w:p>
        </w:tc>
        <w:tc>
          <w:tcPr>
            <w:tcW w:w="1549" w:type="dxa"/>
            <w:vAlign w:val="center"/>
          </w:tcPr>
          <w:p>
            <w:pPr>
              <w:spacing w:line="260" w:lineRule="exact"/>
              <w:jc w:val="center"/>
              <w:rPr>
                <w:rFonts w:hint="eastAsia" w:ascii="华文中宋" w:hAnsi="华文中宋" w:eastAsia="华文中宋"/>
                <w:color w:val="000000"/>
                <w:sz w:val="28"/>
                <w:lang w:eastAsia="zh-CN"/>
              </w:rPr>
            </w:pPr>
            <w:r>
              <w:rPr>
                <w:rFonts w:hint="eastAsia" w:ascii="华文中宋" w:hAnsi="华文中宋" w:eastAsia="华文中宋"/>
                <w:color w:val="000000"/>
                <w:sz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1" w:hRule="atLeast"/>
          <w:jc w:val="center"/>
        </w:trPr>
        <w:tc>
          <w:tcPr>
            <w:tcW w:w="1134" w:type="dxa"/>
            <w:vAlign w:val="center"/>
          </w:tcPr>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 xml:space="preserve">  ︵</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采作</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编品</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过简</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程介</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 xml:space="preserve">  ︶</w:t>
            </w:r>
          </w:p>
        </w:tc>
        <w:tc>
          <w:tcPr>
            <w:tcW w:w="8779" w:type="dxa"/>
            <w:gridSpan w:val="11"/>
            <w:vAlign w:val="center"/>
          </w:tcPr>
          <w:p>
            <w:pPr>
              <w:adjustRightInd w:val="0"/>
              <w:snapToGrid w:val="0"/>
              <w:spacing w:before="100" w:after="100" w:line="240" w:lineRule="atLeas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上世纪90年代</w:t>
            </w:r>
            <w:r>
              <w:rPr>
                <w:rFonts w:hint="eastAsia" w:ascii="仿宋" w:hAnsi="仿宋" w:eastAsia="仿宋" w:cs="仿宋"/>
                <w:sz w:val="28"/>
                <w:szCs w:val="28"/>
              </w:rPr>
              <w:t>，时任福州市委书记习近平亲自主持编制了《福州市20年经济社会发展战略设想》，系统谋划了福州3年、8年、20年经济社会发展的目标、步骤、布局、重点等。其精神内核和二十大提出的“中国式现代化”一脉相承，是对习近平新时代中国特色社会主义思想的溯源。</w:t>
            </w:r>
          </w:p>
          <w:p>
            <w:pPr>
              <w:adjustRightInd w:val="0"/>
              <w:snapToGrid w:val="0"/>
              <w:spacing w:before="100" w:after="100" w:line="240" w:lineRule="atLeast"/>
              <w:ind w:firstLine="560" w:firstLineChars="200"/>
              <w:rPr>
                <w:rFonts w:hint="eastAsia" w:ascii="仿宋" w:hAnsi="仿宋" w:eastAsia="仿宋"/>
                <w:color w:val="000000"/>
                <w:w w:val="95"/>
                <w:szCs w:val="21"/>
              </w:rPr>
            </w:pPr>
            <w:r>
              <w:rPr>
                <w:rFonts w:hint="eastAsia" w:ascii="仿宋" w:hAnsi="仿宋" w:eastAsia="仿宋" w:cs="仿宋"/>
                <w:sz w:val="28"/>
                <w:szCs w:val="28"/>
              </w:rPr>
              <w:t>采访团队深入福州基层，用时数月，调研数百人，组织近四十场选题会。精细梳理了习近平同志在福州工作期间的400余分钟画面，精心选出含4段同期在内9个片段共94秒画面。大量首次发布的珍贵历史影像和20余位亲历者讲述，立体还原了习近平同志坚持系统观念统筹规划地方经济社会发展的一系列生动实践，充分体现了他高瞻远瞩的战略思维、敢为人先的胆识魄力和一以贯之的人民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7" w:hRule="atLeast"/>
          <w:jc w:val="center"/>
        </w:trPr>
        <w:tc>
          <w:tcPr>
            <w:tcW w:w="1134" w:type="dxa"/>
            <w:vAlign w:val="center"/>
          </w:tcPr>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社</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会</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效</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果</w:t>
            </w:r>
          </w:p>
        </w:tc>
        <w:tc>
          <w:tcPr>
            <w:tcW w:w="8779" w:type="dxa"/>
            <w:gridSpan w:val="11"/>
            <w:vAlign w:val="center"/>
          </w:tcPr>
          <w:p>
            <w:pPr>
              <w:adjustRightInd w:val="0"/>
              <w:snapToGrid w:val="0"/>
              <w:spacing w:before="100" w:after="100" w:line="2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3820”战略工程启示》在总台央视综合频道、央视新闻频道等重点时段并机播出，在中国之声和环球资讯广播中播出。央视新闻新媒体各平台同步推出系列独家视频、新闻特稿和“主播说联播”等，多个产品和话题获全网置顶，“习近平在福州工作期间珍贵影像”等相关内容被大量转载。全网传播阅读量达到9.1亿，成为《新闻联播》头条工程融合传播的一个典型案例。同时，节目配发英、法、西、阿、俄、日、德等多语种稿件，被14个国家和地区的电视台及新媒体平台采用。节目在广大海外侨胞中引发热烈反响。</w:t>
            </w:r>
          </w:p>
          <w:p>
            <w:pPr>
              <w:adjustRightInd w:val="0"/>
              <w:snapToGrid w:val="0"/>
              <w:spacing w:before="100" w:after="100" w:line="240" w:lineRule="atLeast"/>
              <w:ind w:firstLine="560" w:firstLineChars="200"/>
              <w:rPr>
                <w:rFonts w:hint="eastAsia" w:ascii="仿宋" w:hAnsi="仿宋" w:eastAsia="仿宋" w:cs="仿宋"/>
                <w:color w:val="000000"/>
                <w:sz w:val="24"/>
                <w:szCs w:val="18"/>
              </w:rPr>
            </w:pPr>
            <w:r>
              <w:rPr>
                <w:rFonts w:hint="eastAsia" w:ascii="仿宋" w:hAnsi="仿宋" w:eastAsia="仿宋" w:cs="仿宋"/>
                <w:sz w:val="28"/>
                <w:szCs w:val="28"/>
              </w:rPr>
              <w:t>当下正值国家编制“十五五”规划纲要的重要时机。习近平同志编制规划的思路、方法，以及已通过实践证明的显著成果，具有重要的现实指导意义。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1134" w:type="dxa"/>
            <w:vMerge w:val="restart"/>
            <w:vAlign w:val="center"/>
          </w:tcPr>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传</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播</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数</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据</w:t>
            </w:r>
          </w:p>
        </w:tc>
        <w:tc>
          <w:tcPr>
            <w:tcW w:w="1417" w:type="dxa"/>
            <w:gridSpan w:val="2"/>
            <w:vMerge w:val="restart"/>
            <w:vAlign w:val="center"/>
          </w:tcPr>
          <w:p>
            <w:pPr>
              <w:jc w:val="center"/>
              <w:rPr>
                <w:rFonts w:hint="eastAsia" w:ascii="仿宋" w:hAnsi="仿宋" w:eastAsia="仿宋" w:cs="仿宋"/>
                <w:color w:val="000000"/>
                <w:spacing w:val="-10"/>
                <w:sz w:val="24"/>
                <w:szCs w:val="18"/>
              </w:rPr>
            </w:pPr>
            <w:r>
              <w:rPr>
                <w:rFonts w:hint="eastAsia" w:ascii="仿宋" w:hAnsi="仿宋" w:eastAsia="仿宋" w:cs="仿宋"/>
                <w:color w:val="000000"/>
                <w:spacing w:val="-10"/>
                <w:sz w:val="24"/>
                <w:szCs w:val="18"/>
              </w:rPr>
              <w:t>新媒体传播</w:t>
            </w:r>
          </w:p>
          <w:p>
            <w:pPr>
              <w:jc w:val="center"/>
              <w:rPr>
                <w:rFonts w:hint="eastAsia" w:ascii="仿宋" w:hAnsi="仿宋" w:eastAsia="仿宋" w:cs="仿宋"/>
                <w:color w:val="000000"/>
                <w:sz w:val="24"/>
                <w:szCs w:val="18"/>
              </w:rPr>
            </w:pPr>
            <w:r>
              <w:rPr>
                <w:rFonts w:hint="eastAsia" w:ascii="仿宋" w:hAnsi="仿宋" w:eastAsia="仿宋" w:cs="仿宋"/>
                <w:color w:val="000000"/>
                <w:sz w:val="24"/>
                <w:szCs w:val="18"/>
              </w:rPr>
              <w:t>平台网址</w:t>
            </w:r>
          </w:p>
        </w:tc>
        <w:tc>
          <w:tcPr>
            <w:tcW w:w="347" w:type="dxa"/>
            <w:vAlign w:val="center"/>
          </w:tcPr>
          <w:p>
            <w:pPr>
              <w:rPr>
                <w:rFonts w:hint="eastAsia" w:ascii="仿宋" w:hAnsi="仿宋" w:eastAsia="仿宋" w:cs="仿宋"/>
                <w:color w:val="000000"/>
                <w:sz w:val="24"/>
                <w:szCs w:val="18"/>
              </w:rPr>
            </w:pPr>
            <w:r>
              <w:rPr>
                <w:rFonts w:hint="eastAsia" w:ascii="仿宋" w:hAnsi="仿宋" w:eastAsia="仿宋" w:cs="仿宋"/>
                <w:color w:val="000000"/>
                <w:sz w:val="24"/>
                <w:szCs w:val="18"/>
              </w:rPr>
              <w:t>1</w:t>
            </w:r>
          </w:p>
        </w:tc>
        <w:tc>
          <w:tcPr>
            <w:tcW w:w="7015" w:type="dxa"/>
            <w:gridSpan w:val="8"/>
            <w:vAlign w:val="center"/>
          </w:tcPr>
          <w:p>
            <w:pPr>
              <w:rPr>
                <w:rFonts w:hint="eastAsia" w:ascii="仿宋" w:hAnsi="仿宋" w:eastAsia="仿宋"/>
                <w:color w:val="000000"/>
                <w:szCs w:val="21"/>
              </w:rPr>
            </w:pPr>
            <w:r>
              <w:rPr>
                <w:rFonts w:hint="eastAsia" w:ascii="仿宋" w:hAnsi="仿宋" w:eastAsia="仿宋"/>
                <w:color w:val="000000"/>
                <w:sz w:val="21"/>
                <w:szCs w:val="15"/>
              </w:rPr>
              <w:t>https://v.douyin.com/fMLOYjIv-qw/ 02/12 ATl:/ n@q.EH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1134" w:type="dxa"/>
            <w:vMerge w:val="continue"/>
            <w:vAlign w:val="center"/>
          </w:tcPr>
          <w:p>
            <w:pPr>
              <w:spacing w:line="320" w:lineRule="exact"/>
              <w:jc w:val="center"/>
              <w:rPr>
                <w:rFonts w:hint="eastAsia" w:ascii="华文中宋" w:hAnsi="华文中宋" w:eastAsia="华文中宋"/>
                <w:color w:val="000000"/>
                <w:sz w:val="28"/>
              </w:rPr>
            </w:pPr>
          </w:p>
        </w:tc>
        <w:tc>
          <w:tcPr>
            <w:tcW w:w="1417" w:type="dxa"/>
            <w:gridSpan w:val="2"/>
            <w:vMerge w:val="continue"/>
            <w:vAlign w:val="center"/>
          </w:tcPr>
          <w:p>
            <w:pPr>
              <w:rPr>
                <w:rFonts w:hint="eastAsia" w:ascii="仿宋" w:hAnsi="仿宋" w:eastAsia="仿宋" w:cs="仿宋"/>
                <w:color w:val="000000"/>
                <w:sz w:val="24"/>
                <w:szCs w:val="18"/>
              </w:rPr>
            </w:pPr>
          </w:p>
        </w:tc>
        <w:tc>
          <w:tcPr>
            <w:tcW w:w="347" w:type="dxa"/>
            <w:vAlign w:val="center"/>
          </w:tcPr>
          <w:p>
            <w:pPr>
              <w:rPr>
                <w:rFonts w:hint="eastAsia" w:ascii="仿宋" w:hAnsi="仿宋" w:eastAsia="仿宋" w:cs="仿宋"/>
                <w:color w:val="000000"/>
                <w:sz w:val="24"/>
                <w:szCs w:val="18"/>
              </w:rPr>
            </w:pPr>
            <w:r>
              <w:rPr>
                <w:rFonts w:hint="eastAsia" w:ascii="仿宋" w:hAnsi="仿宋" w:eastAsia="仿宋" w:cs="仿宋"/>
                <w:color w:val="000000"/>
                <w:sz w:val="24"/>
                <w:szCs w:val="18"/>
              </w:rPr>
              <w:t>2</w:t>
            </w:r>
          </w:p>
        </w:tc>
        <w:tc>
          <w:tcPr>
            <w:tcW w:w="7015" w:type="dxa"/>
            <w:gridSpan w:val="8"/>
            <w:vAlign w:val="center"/>
          </w:tcPr>
          <w:p>
            <w:pPr>
              <w:rPr>
                <w:rFonts w:hint="eastAsia" w:ascii="仿宋" w:hAnsi="仿宋" w:eastAsia="仿宋"/>
                <w:color w:val="000000"/>
                <w:szCs w:val="21"/>
              </w:rPr>
            </w:pPr>
            <w:r>
              <w:rPr>
                <w:rFonts w:hint="eastAsia" w:ascii="仿宋" w:hAnsi="仿宋" w:eastAsia="仿宋"/>
                <w:color w:val="000000"/>
                <w:sz w:val="21"/>
                <w:szCs w:val="15"/>
              </w:rPr>
              <w:t>https://v.douyin.com/pDRmSxqHOvM/ y@G.iC 01/05 Qkp:/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1134" w:type="dxa"/>
            <w:vMerge w:val="continue"/>
            <w:vAlign w:val="center"/>
          </w:tcPr>
          <w:p>
            <w:pPr>
              <w:spacing w:line="320" w:lineRule="exact"/>
              <w:jc w:val="center"/>
              <w:rPr>
                <w:rFonts w:hint="eastAsia" w:ascii="华文中宋" w:hAnsi="华文中宋" w:eastAsia="华文中宋"/>
                <w:color w:val="000000"/>
                <w:sz w:val="28"/>
              </w:rPr>
            </w:pPr>
          </w:p>
        </w:tc>
        <w:tc>
          <w:tcPr>
            <w:tcW w:w="1417" w:type="dxa"/>
            <w:gridSpan w:val="2"/>
            <w:vMerge w:val="continue"/>
            <w:vAlign w:val="center"/>
          </w:tcPr>
          <w:p>
            <w:pPr>
              <w:rPr>
                <w:rFonts w:hint="eastAsia" w:ascii="仿宋" w:hAnsi="仿宋" w:eastAsia="仿宋" w:cs="仿宋"/>
                <w:color w:val="000000"/>
                <w:sz w:val="24"/>
                <w:szCs w:val="18"/>
              </w:rPr>
            </w:pPr>
          </w:p>
        </w:tc>
        <w:tc>
          <w:tcPr>
            <w:tcW w:w="347" w:type="dxa"/>
            <w:vAlign w:val="center"/>
          </w:tcPr>
          <w:p>
            <w:pPr>
              <w:rPr>
                <w:rFonts w:hint="eastAsia" w:ascii="仿宋" w:hAnsi="仿宋" w:eastAsia="仿宋" w:cs="仿宋"/>
                <w:color w:val="000000"/>
                <w:sz w:val="24"/>
                <w:szCs w:val="18"/>
              </w:rPr>
            </w:pPr>
            <w:r>
              <w:rPr>
                <w:rFonts w:hint="eastAsia" w:ascii="仿宋" w:hAnsi="仿宋" w:eastAsia="仿宋" w:cs="仿宋"/>
                <w:color w:val="000000"/>
                <w:sz w:val="24"/>
                <w:szCs w:val="18"/>
              </w:rPr>
              <w:t>3</w:t>
            </w:r>
          </w:p>
        </w:tc>
        <w:tc>
          <w:tcPr>
            <w:tcW w:w="7015" w:type="dxa"/>
            <w:gridSpan w:val="8"/>
            <w:vAlign w:val="center"/>
          </w:tcPr>
          <w:p>
            <w:pPr>
              <w:rPr>
                <w:rFonts w:hint="eastAsia" w:ascii="仿宋" w:hAnsi="仿宋" w:eastAsia="仿宋"/>
                <w:color w:val="000000"/>
                <w:szCs w:val="21"/>
              </w:rPr>
            </w:pPr>
            <w:r>
              <w:rPr>
                <w:rFonts w:hint="eastAsia" w:ascii="仿宋" w:hAnsi="仿宋" w:eastAsia="仿宋"/>
                <w:color w:val="000000"/>
                <w:sz w:val="21"/>
                <w:szCs w:val="15"/>
              </w:rPr>
              <w:t>https://v.douyin.com/CTnmJLn1pNA/ 02/02 y@g.bA trr:/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1134" w:type="dxa"/>
            <w:vMerge w:val="continue"/>
            <w:vAlign w:val="center"/>
          </w:tcPr>
          <w:p>
            <w:pPr>
              <w:spacing w:line="320" w:lineRule="exact"/>
              <w:jc w:val="center"/>
              <w:rPr>
                <w:rFonts w:hint="eastAsia" w:ascii="华文中宋" w:hAnsi="华文中宋" w:eastAsia="华文中宋"/>
                <w:color w:val="000000"/>
                <w:sz w:val="28"/>
              </w:rPr>
            </w:pPr>
          </w:p>
        </w:tc>
        <w:tc>
          <w:tcPr>
            <w:tcW w:w="1417" w:type="dxa"/>
            <w:gridSpan w:val="2"/>
            <w:vAlign w:val="center"/>
          </w:tcPr>
          <w:p>
            <w:pPr>
              <w:jc w:val="center"/>
              <w:rPr>
                <w:rFonts w:hint="eastAsia" w:ascii="仿宋" w:hAnsi="仿宋" w:eastAsia="仿宋"/>
                <w:color w:val="000000"/>
                <w:sz w:val="21"/>
                <w:szCs w:val="21"/>
              </w:rPr>
            </w:pPr>
            <w:r>
              <w:rPr>
                <w:rFonts w:hint="eastAsia" w:ascii="仿宋" w:hAnsi="仿宋" w:eastAsia="仿宋" w:cs="仿宋"/>
                <w:color w:val="000000"/>
                <w:sz w:val="21"/>
                <w:szCs w:val="21"/>
              </w:rPr>
              <w:t>阅读量（浏览量、点击量）</w:t>
            </w:r>
          </w:p>
        </w:tc>
        <w:tc>
          <w:tcPr>
            <w:tcW w:w="1844" w:type="dxa"/>
            <w:gridSpan w:val="2"/>
            <w:shd w:val="clear" w:color="auto" w:fill="auto"/>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9.1亿</w:t>
            </w:r>
          </w:p>
        </w:tc>
        <w:tc>
          <w:tcPr>
            <w:tcW w:w="992" w:type="dxa"/>
            <w:gridSpan w:val="2"/>
            <w:shd w:val="clear" w:color="auto" w:fill="auto"/>
            <w:vAlign w:val="center"/>
          </w:tcPr>
          <w:p>
            <w:pPr>
              <w:jc w:val="center"/>
              <w:rPr>
                <w:rFonts w:hint="eastAsia" w:ascii="仿宋" w:hAnsi="仿宋" w:eastAsia="仿宋"/>
                <w:color w:val="000000"/>
                <w:sz w:val="21"/>
                <w:szCs w:val="21"/>
              </w:rPr>
            </w:pPr>
            <w:r>
              <w:rPr>
                <w:rFonts w:hint="eastAsia" w:ascii="仿宋" w:hAnsi="仿宋" w:eastAsia="仿宋" w:cs="仿宋"/>
                <w:color w:val="000000"/>
                <w:sz w:val="21"/>
                <w:szCs w:val="21"/>
              </w:rPr>
              <w:t>转载量</w:t>
            </w:r>
          </w:p>
        </w:tc>
        <w:tc>
          <w:tcPr>
            <w:tcW w:w="1985" w:type="dxa"/>
            <w:gridSpan w:val="3"/>
            <w:shd w:val="clear" w:color="auto" w:fill="auto"/>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22万</w:t>
            </w:r>
          </w:p>
        </w:tc>
        <w:tc>
          <w:tcPr>
            <w:tcW w:w="992" w:type="dxa"/>
            <w:shd w:val="clear" w:color="auto" w:fill="auto"/>
            <w:vAlign w:val="center"/>
          </w:tcPr>
          <w:p>
            <w:pPr>
              <w:jc w:val="center"/>
              <w:rPr>
                <w:rFonts w:hint="eastAsia" w:ascii="仿宋" w:hAnsi="仿宋" w:eastAsia="仿宋"/>
                <w:color w:val="000000"/>
                <w:sz w:val="21"/>
                <w:szCs w:val="21"/>
              </w:rPr>
            </w:pPr>
            <w:r>
              <w:rPr>
                <w:rFonts w:hint="eastAsia" w:ascii="仿宋" w:hAnsi="仿宋" w:eastAsia="仿宋" w:cs="仿宋"/>
                <w:color w:val="000000"/>
                <w:sz w:val="21"/>
                <w:szCs w:val="21"/>
              </w:rPr>
              <w:t>互动量</w:t>
            </w:r>
          </w:p>
        </w:tc>
        <w:tc>
          <w:tcPr>
            <w:tcW w:w="1549" w:type="dxa"/>
            <w:shd w:val="clear" w:color="auto" w:fill="auto"/>
            <w:vAlign w:val="center"/>
          </w:tcPr>
          <w:p>
            <w:pPr>
              <w:jc w:val="center"/>
              <w:rPr>
                <w:rFonts w:hint="eastAsia" w:ascii="仿宋" w:hAnsi="仿宋" w:eastAsia="仿宋"/>
                <w:color w:val="000000"/>
                <w:sz w:val="21"/>
                <w:szCs w:val="21"/>
              </w:rPr>
            </w:pPr>
            <w:r>
              <w:rPr>
                <w:rFonts w:hint="eastAsia" w:ascii="仿宋" w:hAnsi="仿宋" w:eastAsia="仿宋"/>
                <w:color w:val="000000"/>
                <w:sz w:val="21"/>
                <w:szCs w:val="21"/>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6" w:hRule="exact"/>
          <w:jc w:val="center"/>
        </w:trPr>
        <w:tc>
          <w:tcPr>
            <w:tcW w:w="1134" w:type="dxa"/>
            <w:tcBorders>
              <w:bottom w:val="single" w:color="auto" w:sz="4" w:space="0"/>
            </w:tcBorders>
            <w:vAlign w:val="center"/>
          </w:tcPr>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 xml:space="preserve">  ︵</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初推</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评荐</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评理</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语由</w:t>
            </w:r>
          </w:p>
          <w:p>
            <w:pPr>
              <w:spacing w:line="320" w:lineRule="exact"/>
              <w:jc w:val="center"/>
              <w:rPr>
                <w:rFonts w:hint="eastAsia" w:ascii="华文中宋" w:hAnsi="华文中宋" w:eastAsia="华文中宋"/>
                <w:color w:val="000000"/>
                <w:sz w:val="28"/>
              </w:rPr>
            </w:pPr>
            <w:r>
              <w:rPr>
                <w:rFonts w:hint="eastAsia" w:ascii="华文中宋" w:hAnsi="华文中宋" w:eastAsia="华文中宋"/>
                <w:color w:val="000000"/>
                <w:sz w:val="28"/>
              </w:rPr>
              <w:t xml:space="preserve">  ︶</w:t>
            </w:r>
          </w:p>
        </w:tc>
        <w:tc>
          <w:tcPr>
            <w:tcW w:w="8779" w:type="dxa"/>
            <w:gridSpan w:val="11"/>
            <w:tcBorders>
              <w:bottom w:val="single" w:color="auto" w:sz="4" w:space="0"/>
            </w:tcBorders>
            <w:vAlign w:val="center"/>
          </w:tcPr>
          <w:p>
            <w:pPr>
              <w:adjustRightInd w:val="0"/>
              <w:snapToGrid w:val="0"/>
              <w:spacing w:before="100" w:after="100" w:line="2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该作品题材重大、立意高远。“3820”战略工程是习近平新时代中国特色社会主义思想的重要来源。系列报道以极高的政治站位，高度提炼梳理，形成三个篇章，条分缕析，具有历史纵深。</w:t>
            </w:r>
          </w:p>
          <w:p>
            <w:pPr>
              <w:adjustRightInd w:val="0"/>
              <w:snapToGrid w:val="0"/>
              <w:spacing w:before="100" w:after="100" w:line="2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报道以问题为导向，逻辑严谨，层层递进。在宏大的主题下，用一个个鲜活可感的故事娓娓讲述，落笔春风化雨。充分展示出习近平总书记的高瞻远瞩、坚定信念和为人民服务的深厚情怀，彰显出总书记非凡的领袖风范与历史担当，充分体现了习近平新时代中国特色社会主义思想来源于实践、用于实践的指导意义。</w:t>
            </w:r>
          </w:p>
          <w:p>
            <w:pPr>
              <w:adjustRightInd w:val="0"/>
              <w:snapToGrid w:val="0"/>
              <w:spacing w:before="100" w:after="100" w:line="2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节目通过大量首次发布的珍贵历史影像资料和亲历者讲述，极大地丰富了报道的感染力。同时，全媒体多矩阵传播，也是头条报道融合传播的典范。</w:t>
            </w:r>
          </w:p>
          <w:p>
            <w:pPr>
              <w:adjustRightInd w:val="0"/>
              <w:snapToGrid w:val="0"/>
              <w:spacing w:before="100" w:after="100" w:line="2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pPr>
              <w:spacing w:line="240" w:lineRule="exact"/>
              <w:rPr>
                <w:rFonts w:hint="eastAsia"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spacing w:line="360" w:lineRule="exact"/>
              <w:rPr>
                <w:rFonts w:hint="eastAsia" w:ascii="华文中宋" w:hAnsi="华文中宋" w:eastAsia="华文中宋"/>
                <w:color w:val="000000"/>
                <w:sz w:val="28"/>
              </w:rPr>
            </w:pPr>
            <w:r>
              <w:rPr>
                <w:rFonts w:hint="eastAsia" w:ascii="华文中宋" w:hAnsi="华文中宋" w:eastAsia="华文中宋"/>
                <w:color w:val="000000"/>
                <w:spacing w:val="-2"/>
                <w:sz w:val="28"/>
              </w:rPr>
              <w:t xml:space="preserve">                           签名：</w:t>
            </w:r>
            <w:r>
              <w:rPr>
                <w:rFonts w:hint="eastAsia" w:ascii="华文中宋" w:hAnsi="华文中宋" w:eastAsia="华文中宋"/>
                <w:color w:val="000000"/>
                <w:sz w:val="28"/>
              </w:rPr>
              <w:t>（盖单位公章）</w:t>
            </w:r>
          </w:p>
          <w:p>
            <w:pPr>
              <w:rPr>
                <w:rFonts w:hint="eastAsia" w:ascii="仿宋" w:hAnsi="仿宋" w:eastAsia="仿宋"/>
                <w:color w:val="000000"/>
                <w:szCs w:val="21"/>
              </w:rPr>
            </w:pPr>
            <w:r>
              <w:rPr>
                <w:rFonts w:hint="eastAsia" w:ascii="仿宋_GB2312"/>
                <w:color w:val="000000"/>
                <w:sz w:val="28"/>
              </w:rPr>
              <w:t xml:space="preserve">                                 </w:t>
            </w:r>
            <w:r>
              <w:rPr>
                <w:rFonts w:ascii="华文中宋" w:hAnsi="华文中宋" w:eastAsia="华文中宋"/>
                <w:color w:val="000000"/>
                <w:sz w:val="28"/>
              </w:rPr>
              <w:t xml:space="preserve">2025年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bl>
    <w:p>
      <w:pPr>
        <w:spacing w:after="223" w:afterLines="50" w:line="600" w:lineRule="exact"/>
        <w:rPr>
          <w:rFonts w:hint="eastAsia" w:ascii="仿宋" w:hAnsi="仿宋" w:eastAsia="仿宋" w:cs="仿宋"/>
          <w:bCs/>
          <w:color w:val="000000"/>
          <w:szCs w:val="32"/>
        </w:rPr>
      </w:pPr>
    </w:p>
    <w:p>
      <w:pPr>
        <w:spacing w:after="223" w:afterLines="50" w:line="600" w:lineRule="exact"/>
        <w:rPr>
          <w:rFonts w:hint="eastAsia" w:ascii="仿宋" w:hAnsi="仿宋" w:eastAsia="仿宋" w:cs="仿宋"/>
          <w:bCs/>
          <w:color w:val="000000"/>
          <w:szCs w:val="32"/>
        </w:rPr>
      </w:pPr>
      <w:r>
        <w:rPr>
          <w:rFonts w:hint="eastAsia" w:ascii="仿宋" w:hAnsi="仿宋" w:eastAsia="仿宋" w:cs="仿宋"/>
          <w:bCs/>
          <w:color w:val="000000"/>
          <w:szCs w:val="32"/>
        </w:rPr>
        <w:t>附件：</w:t>
      </w:r>
    </w:p>
    <w:p>
      <w:pPr>
        <w:spacing w:after="223" w:afterLines="50" w:line="600" w:lineRule="exact"/>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《“3820”战略工程启示》（3集）</w:t>
      </w:r>
    </w:p>
    <w:p>
      <w:pPr>
        <w:spacing w:after="223" w:afterLines="50" w:line="600" w:lineRule="exact"/>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主创人员名单、编辑名单</w:t>
      </w:r>
    </w:p>
    <w:p>
      <w:pPr>
        <w:spacing w:after="223" w:afterLines="50" w:line="600" w:lineRule="exact"/>
        <w:jc w:val="center"/>
        <w:rPr>
          <w:rFonts w:hint="eastAsia" w:ascii="宋体" w:hAnsi="宋体" w:eastAsia="宋体" w:cs="宋体"/>
          <w:b/>
          <w:color w:val="000000"/>
          <w:sz w:val="32"/>
          <w:szCs w:val="32"/>
        </w:rPr>
      </w:pPr>
    </w:p>
    <w:p>
      <w:pPr>
        <w:adjustRightInd w:val="0"/>
        <w:snapToGrid w:val="0"/>
        <w:spacing w:before="100" w:after="100" w:line="360" w:lineRule="auto"/>
        <w:rPr>
          <w:rFonts w:hint="eastAsia" w:ascii="仿宋" w:hAnsi="仿宋" w:eastAsia="仿宋" w:cs="仿宋"/>
          <w:bCs/>
          <w:color w:val="000000"/>
          <w:szCs w:val="32"/>
        </w:rPr>
      </w:pPr>
      <w:r>
        <w:rPr>
          <w:rFonts w:hint="eastAsia" w:ascii="仿宋" w:hAnsi="仿宋" w:eastAsia="仿宋" w:cs="仿宋"/>
          <w:bCs/>
          <w:color w:val="000000"/>
          <w:szCs w:val="32"/>
        </w:rPr>
        <w:t>策划：田忠卿、冯旭宏</w:t>
      </w:r>
    </w:p>
    <w:p>
      <w:pPr>
        <w:adjustRightInd w:val="0"/>
        <w:snapToGrid w:val="0"/>
        <w:spacing w:before="100" w:after="100" w:line="360" w:lineRule="auto"/>
        <w:rPr>
          <w:rFonts w:hint="eastAsia" w:ascii="仿宋" w:hAnsi="仿宋" w:eastAsia="仿宋" w:cs="仿宋"/>
          <w:bCs/>
          <w:color w:val="000000"/>
          <w:szCs w:val="32"/>
        </w:rPr>
      </w:pPr>
      <w:r>
        <w:rPr>
          <w:rFonts w:hint="eastAsia" w:ascii="仿宋" w:hAnsi="仿宋" w:eastAsia="仿宋" w:cs="仿宋"/>
          <w:bCs/>
          <w:color w:val="000000"/>
          <w:szCs w:val="32"/>
        </w:rPr>
        <w:t>记者：张英、李宇飞、林舟、魏明、黄珊、吴燕敏</w:t>
      </w:r>
    </w:p>
    <w:p>
      <w:pPr>
        <w:adjustRightInd w:val="0"/>
        <w:snapToGrid w:val="0"/>
        <w:spacing w:before="100" w:after="100" w:line="360" w:lineRule="auto"/>
        <w:rPr>
          <w:rFonts w:hint="eastAsia" w:ascii="仿宋" w:hAnsi="仿宋" w:eastAsia="仿宋" w:cs="仿宋"/>
          <w:bCs/>
          <w:color w:val="000000"/>
          <w:szCs w:val="32"/>
        </w:rPr>
      </w:pPr>
      <w:r>
        <w:rPr>
          <w:rFonts w:hint="eastAsia" w:ascii="仿宋" w:hAnsi="仿宋" w:eastAsia="仿宋" w:cs="仿宋"/>
          <w:bCs/>
          <w:color w:val="000000"/>
          <w:szCs w:val="32"/>
        </w:rPr>
        <w:t>摄像：李鹏冲、陈亚光、吴冰锋、王铣、曲绍虎、陈贺翔、林建军</w:t>
      </w:r>
    </w:p>
    <w:p>
      <w:pPr>
        <w:spacing w:after="223" w:afterLines="50" w:line="360" w:lineRule="auto"/>
        <w:rPr>
          <w:rFonts w:hint="eastAsia" w:ascii="仿宋" w:hAnsi="仿宋" w:eastAsia="仿宋" w:cs="仿宋"/>
          <w:bCs/>
          <w:color w:val="000000"/>
          <w:szCs w:val="32"/>
        </w:rPr>
      </w:pPr>
      <w:r>
        <w:rPr>
          <w:rFonts w:hint="eastAsia" w:ascii="仿宋" w:hAnsi="仿宋" w:eastAsia="仿宋" w:cs="仿宋"/>
          <w:bCs/>
          <w:color w:val="000000"/>
          <w:szCs w:val="32"/>
        </w:rPr>
        <w:t>编辑：李进、陈航、陈建斌、吴敬华、陈建辉、黄孝金、李穆基、张修龙</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jAzMWMwYTE2NDM2Mzc3N2NjYmNlN2JjZjZiNTIifQ=="/>
    <w:docVar w:name="KSO_WPS_MARK_KEY" w:val="562b3c6c-97c7-49c5-8c3b-2b82729ffc52"/>
  </w:docVars>
  <w:rsids>
    <w:rsidRoot w:val="12F37EB1"/>
    <w:rsid w:val="12F37EB1"/>
    <w:rsid w:val="4AA32C82"/>
    <w:rsid w:val="50153FF8"/>
    <w:rsid w:val="551E4865"/>
    <w:rsid w:val="78352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1265</Words>
  <Characters>1441</Characters>
  <Lines>0</Lines>
  <Paragraphs>0</Paragraphs>
  <TotalTime>10</TotalTime>
  <ScaleCrop>false</ScaleCrop>
  <LinksUpToDate>false</LinksUpToDate>
  <CharactersWithSpaces>1544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2025-05-14T07:47:00Z</dcterms:created>
  <dc:creator>阿舟啊</dc:creator>
  <cp:lastModifiedBy>王铣</cp:lastModifiedBy>
  <dcterms:modified xsi:type="dcterms:W3CDTF">2025-06-05T15:01:09Z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CE8E4637E119477697C6700A9C88B536_11</vt:lpwstr>
  </property>
  <property fmtid="{D5CDD505-2E9C-101B-9397-08002B2CF9AE}" pid="4" name="KSOTemplateDocerSaveRecord">
    <vt:lpwstr>eyJoZGlkIjoiOThjNmIxMDcwYmMwNWM5ZmNkMTZjZTUxZDk0ZDcwMTMiLCJ1c2VySWQiOiIzNzA2ODI5MTgifQ==</vt:lpwstr>
  </property>
</Properties>
</file>