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4"/>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9"/>
            <w:tcBorders>
              <w:tl2br w:val="nil"/>
              <w:tr2bl w:val="nil"/>
            </w:tcBorders>
            <w:vAlign w:val="center"/>
          </w:tcPr>
          <w:p w14:paraId="5609971C">
            <w:pPr>
              <w:spacing w:line="240" w:lineRule="exact"/>
              <w:ind w:firstLine="0" w:firstLineChars="0"/>
              <w:jc w:val="left"/>
              <w:rPr>
                <w:rFonts w:hint="eastAsia" w:ascii="仿宋" w:hAnsi="仿宋" w:eastAsia="仿宋" w:cs="仿宋"/>
                <w:color w:val="000000"/>
                <w:sz w:val="21"/>
                <w:szCs w:val="15"/>
              </w:rPr>
            </w:pPr>
            <w:r>
              <w:rPr>
                <w:rFonts w:hint="eastAsia" w:ascii="仿宋" w:hAnsi="仿宋" w:eastAsia="仿宋" w:cs="仿宋"/>
                <w:bCs w:val="0"/>
                <w:color w:val="000000"/>
                <w:sz w:val="21"/>
                <w:szCs w:val="15"/>
              </w:rPr>
              <w:t>“00后”卢沟桥唱响《如愿》 用歌声真情告慰先烈“这盛世，如您所愿！”</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5"/>
            <w:tcBorders>
              <w:tl2br w:val="nil"/>
              <w:tr2bl w:val="nil"/>
            </w:tcBorders>
            <w:vAlign w:val="center"/>
          </w:tcPr>
          <w:p w14:paraId="648297C0">
            <w:pPr>
              <w:spacing w:line="240" w:lineRule="exact"/>
              <w:ind w:firstLine="0" w:firstLineChars="0"/>
              <w:rPr>
                <w:rFonts w:hint="default" w:ascii="仿宋" w:hAnsi="仿宋" w:eastAsia="仿宋" w:cs="仿宋"/>
                <w:bCs w:val="0"/>
                <w:color w:val="000000"/>
                <w:sz w:val="21"/>
                <w:szCs w:val="15"/>
                <w:lang w:val="en-US" w:eastAsia="zh-CN"/>
              </w:rPr>
            </w:pPr>
            <w:r>
              <w:rPr>
                <w:rFonts w:hint="eastAsia" w:ascii="仿宋" w:hAnsi="仿宋" w:eastAsia="仿宋" w:cs="仿宋"/>
                <w:bCs w:val="0"/>
                <w:color w:val="000000"/>
                <w:sz w:val="21"/>
                <w:szCs w:val="15"/>
                <w:lang w:val="en-US" w:eastAsia="zh-CN"/>
              </w:rPr>
              <w:t>创意传播</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9"/>
            <w:vMerge w:val="restart"/>
            <w:tcBorders>
              <w:tl2br w:val="nil"/>
              <w:tr2bl w:val="nil"/>
            </w:tcBorders>
            <w:vAlign w:val="center"/>
          </w:tcPr>
          <w:p w14:paraId="78038E3E">
            <w:pPr>
              <w:spacing w:line="240" w:lineRule="exact"/>
              <w:ind w:firstLine="0" w:firstLineChars="0"/>
              <w:rPr>
                <w:rFonts w:hint="default" w:ascii="仿宋" w:hAnsi="仿宋" w:eastAsia="仿宋" w:cs="仿宋"/>
                <w:color w:val="000000"/>
                <w:sz w:val="21"/>
                <w:szCs w:val="15"/>
                <w:lang w:val="en-US" w:eastAsia="zh-CN"/>
              </w:rPr>
            </w:pPr>
            <w:r>
              <w:rPr>
                <w:rFonts w:hint="eastAsia" w:ascii="仿宋" w:hAnsi="仿宋" w:eastAsia="仿宋" w:cs="仿宋"/>
                <w:bCs w:val="0"/>
                <w:color w:val="000000"/>
                <w:sz w:val="21"/>
                <w:szCs w:val="15"/>
                <w:lang w:val="en-US" w:eastAsia="zh-CN"/>
              </w:rPr>
              <w:t>4分37秒</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5"/>
            <w:tcBorders>
              <w:tl2br w:val="nil"/>
              <w:tr2bl w:val="nil"/>
            </w:tcBorders>
            <w:vAlign w:val="center"/>
          </w:tcPr>
          <w:p w14:paraId="0EF9348B">
            <w:pPr>
              <w:spacing w:line="240" w:lineRule="exact"/>
              <w:ind w:firstLine="0" w:firstLineChars="0"/>
              <w:rPr>
                <w:rFonts w:hint="eastAsia" w:ascii="仿宋" w:hAnsi="仿宋" w:eastAsia="仿宋" w:cs="仿宋"/>
                <w:color w:val="000000"/>
                <w:sz w:val="21"/>
                <w:szCs w:val="15"/>
              </w:rPr>
            </w:pPr>
            <w:r>
              <w:rPr>
                <w:rFonts w:hint="eastAsia" w:ascii="仿宋" w:hAnsi="仿宋" w:eastAsia="仿宋" w:cs="仿宋"/>
                <w:color w:val="000000"/>
                <w:sz w:val="21"/>
                <w:szCs w:val="15"/>
              </w:rPr>
              <w:t>融合报道</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9"/>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5"/>
            <w:tcBorders>
              <w:tl2br w:val="nil"/>
              <w:tr2bl w:val="nil"/>
            </w:tcBorders>
            <w:vAlign w:val="center"/>
          </w:tcPr>
          <w:p w14:paraId="3AAC3CF0">
            <w:pPr>
              <w:spacing w:line="240" w:lineRule="exact"/>
              <w:ind w:firstLine="0" w:firstLineChars="0"/>
              <w:rPr>
                <w:rFonts w:hint="default"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9"/>
            <w:tcBorders>
              <w:tl2br w:val="nil"/>
              <w:tr2bl w:val="nil"/>
            </w:tcBorders>
            <w:vAlign w:val="center"/>
          </w:tcPr>
          <w:p w14:paraId="7453BB5E">
            <w:pPr>
              <w:spacing w:line="260" w:lineRule="exact"/>
              <w:ind w:firstLine="0"/>
              <w:rPr>
                <w:rFonts w:hint="default" w:ascii="华文中宋" w:hAnsi="华文中宋" w:eastAsia="华文中宋"/>
                <w:color w:val="000000"/>
                <w:sz w:val="21"/>
                <w:szCs w:val="21"/>
                <w:lang w:val="en-US" w:eastAsia="zh-CN"/>
              </w:rPr>
            </w:pPr>
            <w:r>
              <w:rPr>
                <w:rFonts w:hint="eastAsia" w:ascii="仿宋" w:hAnsi="仿宋" w:eastAsia="仿宋" w:cs="仿宋"/>
                <w:color w:val="000000"/>
                <w:spacing w:val="-6"/>
                <w:sz w:val="21"/>
                <w:szCs w:val="15"/>
                <w:lang w:val="en-US" w:eastAsia="zh-CN"/>
              </w:rPr>
              <w:t>集体（于锋、郭华、范博韬、阮修星、杨雨涵、王综鹤、沈杰辉、赵子轩、刘艾鑫）</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5"/>
            <w:tcBorders>
              <w:tl2br w:val="nil"/>
              <w:tr2bl w:val="nil"/>
            </w:tcBorders>
            <w:vAlign w:val="center"/>
          </w:tcPr>
          <w:p w14:paraId="21870789">
            <w:pPr>
              <w:spacing w:line="240" w:lineRule="exact"/>
              <w:ind w:firstLine="0" w:firstLineChars="0"/>
              <w:rPr>
                <w:rFonts w:hint="eastAsia" w:ascii="仿宋" w:hAnsi="仿宋" w:eastAsia="仿宋" w:cs="仿宋"/>
                <w:color w:val="000000"/>
                <w:sz w:val="21"/>
                <w:szCs w:val="15"/>
              </w:rPr>
            </w:pPr>
            <w:r>
              <w:rPr>
                <w:rFonts w:hint="eastAsia" w:ascii="仿宋" w:hAnsi="仿宋" w:eastAsia="仿宋" w:cs="仿宋"/>
                <w:bCs w:val="0"/>
                <w:color w:val="000000"/>
                <w:sz w:val="21"/>
                <w:szCs w:val="15"/>
                <w:lang w:val="en-US" w:eastAsia="zh-CN"/>
              </w:rPr>
              <w:t>集体（王薇、陶玉德、张雷、高杨）</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9"/>
            <w:tcBorders>
              <w:tl2br w:val="nil"/>
              <w:tr2bl w:val="nil"/>
            </w:tcBorders>
            <w:vAlign w:val="center"/>
          </w:tcPr>
          <w:p w14:paraId="4A51632B">
            <w:pPr>
              <w:spacing w:line="260" w:lineRule="exact"/>
              <w:ind w:firstLine="0"/>
              <w:rPr>
                <w:rFonts w:hint="default" w:ascii="方正仿宋_GB2312" w:hAnsi="仿宋" w:eastAsia="方正仿宋_GB2312"/>
                <w:color w:val="000000"/>
                <w:szCs w:val="21"/>
                <w:lang w:val="en-US" w:eastAsia="zh-CN"/>
              </w:rPr>
            </w:pPr>
            <w:r>
              <w:rPr>
                <w:rFonts w:hint="eastAsia" w:ascii="仿宋" w:hAnsi="仿宋" w:eastAsia="仿宋" w:cs="仿宋"/>
                <w:bCs w:val="0"/>
                <w:color w:val="000000"/>
                <w:spacing w:val="-6"/>
                <w:sz w:val="21"/>
                <w:szCs w:val="15"/>
                <w:lang w:val="en-US" w:eastAsia="zh-CN"/>
              </w:rPr>
              <w:t>央广网</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5"/>
            <w:tcBorders>
              <w:tl2br w:val="nil"/>
              <w:tr2bl w:val="nil"/>
            </w:tcBorders>
            <w:vAlign w:val="center"/>
          </w:tcPr>
          <w:p w14:paraId="1B3ABACD">
            <w:pPr>
              <w:spacing w:line="240" w:lineRule="exact"/>
              <w:ind w:firstLine="0" w:firstLineChars="0"/>
              <w:rPr>
                <w:rFonts w:hint="default" w:ascii="仿宋" w:hAnsi="仿宋" w:eastAsia="仿宋" w:cs="仿宋"/>
                <w:color w:val="000000"/>
                <w:sz w:val="21"/>
                <w:szCs w:val="15"/>
                <w:highlight w:val="none"/>
                <w:lang w:val="en-US" w:eastAsia="zh-CN"/>
              </w:rPr>
            </w:pPr>
            <w:r>
              <w:rPr>
                <w:rFonts w:hint="eastAsia" w:ascii="仿宋" w:hAnsi="仿宋" w:eastAsia="仿宋" w:cs="仿宋"/>
                <w:bCs w:val="0"/>
                <w:color w:val="000000"/>
                <w:sz w:val="21"/>
                <w:szCs w:val="15"/>
              </w:rPr>
              <w:t>央广网</w:t>
            </w:r>
            <w:r>
              <w:rPr>
                <w:rFonts w:hint="eastAsia" w:ascii="仿宋" w:hAnsi="仿宋" w:eastAsia="仿宋" w:cs="仿宋"/>
                <w:bCs w:val="0"/>
                <w:color w:val="000000"/>
                <w:sz w:val="21"/>
                <w:szCs w:val="15"/>
                <w:lang w:eastAsia="zh-CN"/>
              </w:rPr>
              <w:t>、</w:t>
            </w:r>
            <w:r>
              <w:rPr>
                <w:rFonts w:hint="eastAsia" w:ascii="仿宋" w:hAnsi="仿宋" w:eastAsia="仿宋" w:cs="仿宋"/>
                <w:bCs w:val="0"/>
                <w:color w:val="000000"/>
                <w:sz w:val="21"/>
                <w:szCs w:val="15"/>
                <w:lang w:val="en-US" w:eastAsia="zh-CN"/>
              </w:rPr>
              <w:t>央广网微博</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3"/>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7"/>
            <w:tcBorders>
              <w:tl2br w:val="nil"/>
              <w:tr2bl w:val="nil"/>
            </w:tcBorders>
            <w:vAlign w:val="center"/>
          </w:tcPr>
          <w:p w14:paraId="06FC5C4D">
            <w:pPr>
              <w:spacing w:line="260" w:lineRule="exact"/>
              <w:rPr>
                <w:rFonts w:ascii="方正仿宋_GB2312" w:hAnsi="仿宋"/>
                <w:color w:val="000000"/>
                <w:szCs w:val="21"/>
              </w:rPr>
            </w:pPr>
            <w:r>
              <w:rPr>
                <w:rFonts w:hint="eastAsia" w:ascii="仿宋" w:hAnsi="仿宋" w:eastAsia="仿宋" w:cs="仿宋"/>
                <w:color w:val="000000"/>
                <w:sz w:val="21"/>
                <w:szCs w:val="15"/>
              </w:rPr>
              <w:t>央广网</w:t>
            </w: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6"/>
            <w:tcBorders>
              <w:tl2br w:val="nil"/>
              <w:tr2bl w:val="nil"/>
            </w:tcBorders>
            <w:vAlign w:val="center"/>
          </w:tcPr>
          <w:p w14:paraId="7A66C554">
            <w:pPr>
              <w:spacing w:line="260" w:lineRule="exact"/>
              <w:rPr>
                <w:rFonts w:hint="default" w:ascii="方正仿宋_GB2312" w:hAnsi="仿宋" w:eastAsia="方正仿宋_GB2312"/>
                <w:color w:val="000000"/>
                <w:szCs w:val="21"/>
                <w:lang w:val="en-US" w:eastAsia="zh-CN"/>
              </w:rPr>
            </w:pPr>
            <w:r>
              <w:rPr>
                <w:rFonts w:hint="eastAsia" w:ascii="仿宋" w:hAnsi="仿宋" w:eastAsia="仿宋" w:cs="仿宋"/>
                <w:color w:val="000000"/>
                <w:sz w:val="21"/>
                <w:szCs w:val="15"/>
                <w:lang w:val="en-US" w:eastAsia="zh-CN"/>
              </w:rPr>
              <w:t>2025年7月18日9时01分20秒</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3"/>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9"/>
            <w:tcBorders>
              <w:tl2br w:val="nil"/>
              <w:tr2bl w:val="nil"/>
            </w:tcBorders>
            <w:vAlign w:val="center"/>
          </w:tcPr>
          <w:p w14:paraId="7E70C9C7">
            <w:pPr>
              <w:spacing w:line="260" w:lineRule="exact"/>
              <w:rPr>
                <w:rFonts w:hint="eastAsia" w:ascii="仿宋" w:hAnsi="仿宋" w:eastAsia="仿宋" w:cs="仿宋"/>
                <w:color w:val="000000"/>
                <w:sz w:val="21"/>
                <w:szCs w:val="15"/>
              </w:rPr>
            </w:pPr>
            <w:r>
              <w:rPr>
                <w:rFonts w:hint="eastAsia" w:ascii="仿宋" w:hAnsi="仿宋" w:eastAsia="仿宋" w:cs="仿宋"/>
                <w:color w:val="000000"/>
                <w:sz w:val="21"/>
                <w:szCs w:val="15"/>
              </w:rPr>
              <w:t>“00后”卢沟桥唱响《如愿》 用歌声真情告慰先烈“这盛世，如您所愿！”</w:t>
            </w:r>
            <w:bookmarkStart w:id="0" w:name="_GoBack"/>
            <w:bookmarkEnd w:id="0"/>
          </w:p>
          <w:p w14:paraId="78E7ED31">
            <w:pPr>
              <w:spacing w:line="260" w:lineRule="exact"/>
              <w:rPr>
                <w:rFonts w:hint="eastAsia" w:ascii="华文中宋" w:hAnsi="华文中宋" w:eastAsia="华文中宋"/>
                <w:color w:val="000000"/>
                <w:sz w:val="28"/>
              </w:rPr>
            </w:pPr>
            <w:r>
              <w:rPr>
                <w:rFonts w:hint="eastAsia" w:ascii="仿宋" w:hAnsi="仿宋" w:eastAsia="仿宋" w:cs="仿宋"/>
                <w:color w:val="000000"/>
                <w:sz w:val="21"/>
                <w:szCs w:val="15"/>
              </w:rPr>
              <w:t>https://www.cnr.cn/bj/sijh/20250718/t20250718_527268962.shtml</w:t>
            </w:r>
          </w:p>
        </w:tc>
        <w:tc>
          <w:tcPr>
            <w:tcW w:w="1742" w:type="dxa"/>
            <w:gridSpan w:val="4"/>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rPr>
                <w:rFonts w:hint="eastAsia" w:ascii="华文中宋" w:hAnsi="华文中宋" w:eastAsia="华文中宋"/>
                <w:color w:val="000000"/>
                <w:sz w:val="28"/>
                <w:lang w:val="en-US" w:eastAsia="zh-CN"/>
              </w:rPr>
            </w:pPr>
            <w:r>
              <w:rPr>
                <w:rFonts w:hint="eastAsia" w:ascii="仿宋" w:hAnsi="仿宋" w:eastAsia="仿宋" w:cs="仿宋"/>
                <w:color w:val="000000"/>
                <w:sz w:val="21"/>
                <w:szCs w:val="15"/>
                <w:lang w:val="en-US" w:eastAsia="zh-CN"/>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16"/>
            <w:tcBorders>
              <w:tl2br w:val="nil"/>
              <w:tr2bl w:val="nil"/>
            </w:tcBorders>
            <w:vAlign w:val="center"/>
          </w:tcPr>
          <w:p w14:paraId="769577F8">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lang w:val="en-US" w:eastAsia="zh-CN"/>
              </w:rPr>
              <w:t>在</w:t>
            </w:r>
            <w:r>
              <w:rPr>
                <w:rFonts w:hint="eastAsia" w:ascii="仿宋" w:hAnsi="仿宋" w:eastAsia="仿宋"/>
                <w:color w:val="000000"/>
                <w:w w:val="95"/>
                <w:sz w:val="21"/>
                <w:szCs w:val="21"/>
              </w:rPr>
              <w:t>纪念中国人民抗日战争胜利80周年的重要时间节点，</w:t>
            </w:r>
            <w:r>
              <w:rPr>
                <w:rFonts w:hint="eastAsia" w:ascii="仿宋" w:hAnsi="仿宋" w:eastAsia="仿宋"/>
                <w:color w:val="000000"/>
                <w:w w:val="95"/>
                <w:sz w:val="21"/>
                <w:szCs w:val="21"/>
                <w:lang w:val="en-US" w:eastAsia="zh-CN"/>
              </w:rPr>
              <w:t>央广网</w:t>
            </w:r>
            <w:r>
              <w:rPr>
                <w:rFonts w:hint="default" w:ascii="仿宋" w:hAnsi="仿宋" w:eastAsia="仿宋"/>
                <w:color w:val="000000"/>
                <w:w w:val="95"/>
                <w:sz w:val="21"/>
                <w:szCs w:val="21"/>
                <w:lang w:val="en-US" w:eastAsia="zh-CN"/>
              </w:rPr>
              <w:t>携手</w:t>
            </w:r>
            <w:r>
              <w:rPr>
                <w:rFonts w:hint="eastAsia" w:ascii="仿宋" w:hAnsi="仿宋" w:eastAsia="仿宋"/>
                <w:color w:val="000000"/>
                <w:w w:val="95"/>
                <w:sz w:val="21"/>
                <w:szCs w:val="21"/>
                <w:lang w:val="en-US" w:eastAsia="zh-CN"/>
              </w:rPr>
              <w:t>北京市</w:t>
            </w:r>
            <w:r>
              <w:rPr>
                <w:rFonts w:hint="default" w:ascii="仿宋" w:hAnsi="仿宋" w:eastAsia="仿宋"/>
                <w:color w:val="000000"/>
                <w:w w:val="95"/>
                <w:sz w:val="21"/>
                <w:szCs w:val="21"/>
                <w:lang w:val="en-US" w:eastAsia="zh-CN"/>
              </w:rPr>
              <w:t>丰台区委宣传部打造抗战主题短视频。</w:t>
            </w:r>
            <w:r>
              <w:rPr>
                <w:rFonts w:hint="eastAsia" w:ascii="仿宋" w:hAnsi="仿宋" w:eastAsia="仿宋"/>
                <w:color w:val="000000"/>
                <w:w w:val="95"/>
                <w:sz w:val="21"/>
                <w:szCs w:val="21"/>
                <w:lang w:val="en-US" w:eastAsia="zh-CN"/>
              </w:rPr>
              <w:t>作品</w:t>
            </w:r>
            <w:r>
              <w:rPr>
                <w:rFonts w:hint="eastAsia" w:ascii="仿宋" w:hAnsi="仿宋" w:eastAsia="仿宋"/>
                <w:color w:val="000000"/>
                <w:w w:val="95"/>
                <w:sz w:val="21"/>
                <w:szCs w:val="21"/>
              </w:rPr>
              <w:t>于2025年6月底开始策划，7月初拍摄</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摄制组克服天气炎热</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场地限制等不利因素，仅用10天便完成摄制工作。</w:t>
            </w:r>
          </w:p>
          <w:p w14:paraId="119BF30F">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在立意方面，</w:t>
            </w:r>
            <w:r>
              <w:rPr>
                <w:rFonts w:hint="eastAsia" w:ascii="仿宋" w:hAnsi="仿宋" w:eastAsia="仿宋"/>
                <w:color w:val="000000"/>
                <w:w w:val="95"/>
                <w:sz w:val="21"/>
                <w:szCs w:val="21"/>
                <w:lang w:val="en-US" w:eastAsia="zh-CN"/>
              </w:rPr>
              <w:t>作品</w:t>
            </w:r>
            <w:r>
              <w:rPr>
                <w:rFonts w:hint="eastAsia" w:ascii="仿宋" w:hAnsi="仿宋" w:eastAsia="仿宋"/>
                <w:color w:val="000000"/>
                <w:w w:val="95"/>
                <w:sz w:val="21"/>
                <w:szCs w:val="21"/>
              </w:rPr>
              <w:t>以“青春之声对话历史，盛世告慰先烈”为核心，立足卢沟桥、宛平城历史地标，采用现代街景、战斗遗迹、历史画面等多时空交错的结构，体现历史的厚重与盛世图景的融合。同时，以青少年歌声中的赤诚，呼应后辈对先辈的回应。</w:t>
            </w:r>
          </w:p>
          <w:p w14:paraId="2BE11F68">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《如愿》的旋律是情感脉络，</w:t>
            </w:r>
            <w:r>
              <w:rPr>
                <w:rFonts w:hint="eastAsia" w:ascii="仿宋" w:hAnsi="仿宋" w:eastAsia="仿宋"/>
                <w:color w:val="000000"/>
                <w:w w:val="95"/>
                <w:sz w:val="21"/>
                <w:szCs w:val="21"/>
                <w:lang w:eastAsia="zh-CN"/>
              </w:rPr>
              <w:t>前奏</w:t>
            </w:r>
            <w:r>
              <w:rPr>
                <w:rFonts w:hint="eastAsia" w:ascii="仿宋" w:hAnsi="仿宋" w:eastAsia="仿宋"/>
                <w:color w:val="000000"/>
                <w:w w:val="95"/>
                <w:sz w:val="21"/>
                <w:szCs w:val="21"/>
              </w:rPr>
              <w:t>舒缓，以卢沟桥空镜、斑驳石狮等古城画面开篇，以童声独唱切入旋律。通过捕捉儿童走过卢沟桥、凝望石狮等真挚神情，强化沉浸感。通过不断增加的人数、不断切换的场景，逐渐引入副歌与高潮部分。在抗战馆前，达到高潮。同时穿插抗战馆内浮雕、文物遗迹</w:t>
            </w:r>
            <w:r>
              <w:rPr>
                <w:rFonts w:hint="eastAsia" w:ascii="仿宋" w:hAnsi="仿宋" w:eastAsia="仿宋"/>
                <w:color w:val="000000"/>
                <w:w w:val="95"/>
                <w:sz w:val="21"/>
                <w:szCs w:val="21"/>
                <w:lang w:eastAsia="zh-CN"/>
              </w:rPr>
              <w:t>等珍</w:t>
            </w:r>
            <w:r>
              <w:rPr>
                <w:rFonts w:hint="eastAsia" w:ascii="仿宋" w:hAnsi="仿宋" w:eastAsia="仿宋"/>
                <w:color w:val="000000"/>
                <w:w w:val="95"/>
                <w:sz w:val="21"/>
                <w:szCs w:val="21"/>
              </w:rPr>
              <w:t>贵的抗战时期的真实影像资料，形成历史与现代的交融。之后切入高铁飞驰等盛世图景</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对应“如今盛世皆如你所愿”的深层共鸣。</w:t>
            </w:r>
          </w:p>
          <w:p w14:paraId="46AD0E2E">
            <w:pPr>
              <w:ind w:firstLine="398" w:firstLineChars="200"/>
              <w:rPr>
                <w:rFonts w:hint="default" w:ascii="仿宋" w:hAnsi="仿宋" w:eastAsia="仿宋"/>
                <w:color w:val="000000"/>
                <w:w w:val="95"/>
                <w:sz w:val="21"/>
                <w:szCs w:val="21"/>
                <w:lang w:val="en-US" w:eastAsia="zh-CN"/>
              </w:rPr>
            </w:pPr>
            <w:r>
              <w:rPr>
                <w:rFonts w:hint="eastAsia" w:ascii="仿宋" w:hAnsi="仿宋" w:eastAsia="仿宋"/>
                <w:color w:val="000000"/>
                <w:w w:val="95"/>
                <w:sz w:val="21"/>
                <w:szCs w:val="21"/>
                <w:lang w:val="en-US" w:eastAsia="zh-CN"/>
              </w:rPr>
              <w:t>作品播出后，</w:t>
            </w:r>
            <w:r>
              <w:rPr>
                <w:rFonts w:hint="default" w:ascii="仿宋" w:hAnsi="仿宋" w:eastAsia="仿宋"/>
                <w:color w:val="000000"/>
                <w:w w:val="95"/>
                <w:sz w:val="21"/>
                <w:szCs w:val="21"/>
                <w:lang w:val="en-US" w:eastAsia="zh-CN"/>
              </w:rPr>
              <w:t>全网传播量超1亿</w:t>
            </w:r>
            <w:r>
              <w:rPr>
                <w:rFonts w:hint="eastAsia" w:ascii="仿宋" w:hAnsi="仿宋" w:eastAsia="仿宋"/>
                <w:color w:val="000000"/>
                <w:w w:val="95"/>
                <w:sz w:val="21"/>
                <w:szCs w:val="21"/>
                <w:lang w:val="en-US" w:eastAsia="zh-CN"/>
              </w:rPr>
              <w:t>人次</w:t>
            </w:r>
            <w:r>
              <w:rPr>
                <w:rFonts w:hint="default" w:ascii="仿宋" w:hAnsi="仿宋" w:eastAsia="仿宋"/>
                <w:color w:val="000000"/>
                <w:w w:val="95"/>
                <w:sz w:val="21"/>
                <w:szCs w:val="21"/>
                <w:lang w:val="en-US" w:eastAsia="zh-CN"/>
              </w:rPr>
              <w:t>，微博话题#00后卢沟桥唱如愿告慰抗战先烈#登顶全国热搜榜第3名、北京同城榜第1名。</w:t>
            </w:r>
            <w:r>
              <w:rPr>
                <w:rFonts w:hint="eastAsia" w:ascii="仿宋" w:hAnsi="仿宋" w:eastAsia="仿宋"/>
                <w:color w:val="000000"/>
                <w:w w:val="95"/>
                <w:sz w:val="21"/>
                <w:szCs w:val="21"/>
                <w:lang w:val="en-US" w:eastAsia="zh-CN"/>
              </w:rPr>
              <w:t>先后荣获北京范儿短视频大赛第一季“京”选爆款奖、2025年度中央广播电视总台优秀作品奖二等奖。</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5"/>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11"/>
            <w:tcBorders>
              <w:tl2br w:val="nil"/>
              <w:tr2bl w:val="nil"/>
            </w:tcBorders>
            <w:vAlign w:val="center"/>
          </w:tcPr>
          <w:p w14:paraId="5180890F">
            <w:pPr>
              <w:spacing w:line="280" w:lineRule="exact"/>
              <w:rPr>
                <w:rFonts w:hint="eastAsia" w:ascii="仿宋" w:hAnsi="仿宋" w:eastAsia="仿宋" w:cs="仿宋"/>
                <w:color w:val="000000"/>
                <w:spacing w:val="-6"/>
                <w:sz w:val="21"/>
                <w:szCs w:val="21"/>
                <w:lang w:bidi="ar"/>
              </w:rPr>
            </w:pPr>
            <w:r>
              <w:rPr>
                <w:rFonts w:hint="eastAsia" w:ascii="仿宋" w:hAnsi="仿宋" w:eastAsia="仿宋" w:cs="仿宋"/>
                <w:color w:val="000000"/>
                <w:spacing w:val="-6"/>
                <w:sz w:val="21"/>
                <w:szCs w:val="21"/>
                <w:lang w:bidi="ar"/>
              </w:rPr>
              <w:t>【#00后卢沟桥唱如愿告慰抗战先烈#】</w:t>
            </w:r>
          </w:p>
          <w:p w14:paraId="10EAC8E2">
            <w:pPr>
              <w:spacing w:line="280" w:lineRule="exact"/>
              <w:rPr>
                <w:rFonts w:hint="eastAsia" w:ascii="仿宋" w:hAnsi="仿宋" w:eastAsia="仿宋"/>
                <w:color w:val="000000"/>
                <w:szCs w:val="21"/>
              </w:rPr>
            </w:pPr>
            <w:r>
              <w:rPr>
                <w:rFonts w:hint="eastAsia" w:ascii="仿宋" w:hAnsi="仿宋" w:eastAsia="仿宋" w:cs="仿宋"/>
                <w:color w:val="000000"/>
                <w:spacing w:val="-6"/>
                <w:sz w:val="21"/>
                <w:szCs w:val="21"/>
                <w:lang w:bidi="ar"/>
              </w:rPr>
              <w:t>https://weibo.com/1683472727/PBDaC1jC5</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5"/>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gridSpan w:val="2"/>
            <w:tcBorders>
              <w:tl2br w:val="nil"/>
              <w:tr2bl w:val="nil"/>
            </w:tcBorders>
            <w:shd w:val="clear" w:color="auto" w:fill="auto"/>
            <w:vAlign w:val="center"/>
          </w:tcPr>
          <w:p w14:paraId="769BF1DC">
            <w:pPr>
              <w:spacing w:line="240" w:lineRule="exact"/>
              <w:rPr>
                <w:rFonts w:hint="eastAsia"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9027万</w:t>
            </w:r>
          </w:p>
        </w:tc>
        <w:tc>
          <w:tcPr>
            <w:tcW w:w="1005" w:type="dxa"/>
            <w:gridSpan w:val="2"/>
            <w:tcBorders>
              <w:tl2br w:val="nil"/>
              <w:tr2bl w:val="nil"/>
            </w:tcBorders>
            <w:shd w:val="clear" w:color="auto" w:fill="auto"/>
            <w:vAlign w:val="center"/>
          </w:tcPr>
          <w:p w14:paraId="40B3F7F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79A776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4"/>
            <w:tcBorders>
              <w:tl2br w:val="nil"/>
              <w:tr2bl w:val="nil"/>
            </w:tcBorders>
            <w:vAlign w:val="center"/>
          </w:tcPr>
          <w:p w14:paraId="5BE3E5F6">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3.6万</w:t>
            </w:r>
          </w:p>
        </w:tc>
        <w:tc>
          <w:tcPr>
            <w:tcW w:w="1122" w:type="dxa"/>
            <w:gridSpan w:val="2"/>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超1亿人次</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exact"/>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16"/>
            <w:tcBorders>
              <w:tl2br w:val="nil"/>
              <w:tr2bl w:val="nil"/>
            </w:tcBorders>
            <w:vAlign w:val="center"/>
          </w:tcPr>
          <w:p w14:paraId="7367EBF8">
            <w:pPr>
              <w:spacing w:line="240" w:lineRule="auto"/>
              <w:ind w:firstLine="0" w:firstLineChars="0"/>
              <w:rPr>
                <w:rFonts w:hint="eastAsia" w:ascii="仿宋" w:hAnsi="仿宋" w:eastAsia="仿宋" w:cs="仿宋"/>
                <w:color w:val="000000"/>
                <w:sz w:val="21"/>
                <w:szCs w:val="21"/>
                <w:lang w:bidi="ar"/>
              </w:rPr>
            </w:pPr>
          </w:p>
          <w:p w14:paraId="24DDC4AB">
            <w:pPr>
              <w:spacing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“00后”卢沟桥唱响《如愿》</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用歌声真情告慰先烈“这盛世，如您所愿！”以青少年的歌声为切入点，以“青春之声对话历史，盛世告慰先烈”为主线</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既</w:t>
            </w:r>
            <w:r>
              <w:rPr>
                <w:rFonts w:hint="eastAsia" w:ascii="仿宋" w:hAnsi="仿宋" w:eastAsia="仿宋" w:cs="仿宋"/>
                <w:color w:val="000000"/>
                <w:sz w:val="21"/>
                <w:szCs w:val="21"/>
              </w:rPr>
              <w:t>展示了新时代少年儿童对抗战先辈的缅怀，弘扬了抗战精神，也通过实拍影像展示了历史街区在文化遗产保护与文旅融合发展的新成果。</w:t>
            </w:r>
          </w:p>
          <w:p w14:paraId="53F2E8F2">
            <w:pPr>
              <w:spacing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作品</w:t>
            </w:r>
            <w:r>
              <w:rPr>
                <w:rFonts w:hint="eastAsia" w:ascii="仿宋" w:hAnsi="仿宋" w:eastAsia="仿宋" w:cs="仿宋"/>
                <w:color w:val="000000"/>
                <w:sz w:val="21"/>
                <w:szCs w:val="21"/>
              </w:rPr>
              <w:t>通过声音、抗战遗迹、现代街景、历史影像相结合</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打造了沉浸式的融合感，也高度契合《如愿》中“如今盛世皆如你所愿”的思想共鸣。</w:t>
            </w:r>
          </w:p>
          <w:p w14:paraId="0D59B10F">
            <w:pPr>
              <w:spacing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同时，央广网充分发挥中央媒体在内容创意与融合传播方面的专业优势，与丰台区紧密配合，聚焦纪念抗战胜利80周年重大主题，创新打造《如愿》</w:t>
            </w:r>
            <w:r>
              <w:rPr>
                <w:rFonts w:hint="eastAsia" w:ascii="仿宋" w:hAnsi="仿宋" w:eastAsia="仿宋" w:cs="仿宋"/>
                <w:color w:val="000000"/>
                <w:sz w:val="21"/>
                <w:szCs w:val="21"/>
                <w:lang w:val="en-US" w:eastAsia="zh-CN"/>
              </w:rPr>
              <w:t>短视频</w:t>
            </w:r>
            <w:r>
              <w:rPr>
                <w:rFonts w:hint="eastAsia" w:ascii="仿宋" w:hAnsi="仿宋" w:eastAsia="仿宋" w:cs="仿宋"/>
                <w:color w:val="000000"/>
                <w:sz w:val="21"/>
                <w:szCs w:val="21"/>
              </w:rPr>
              <w:t>，作品实现跨圈层、跨代际的广泛传播。实现全网广泛的触达人群，达到良好的宣传、传播效果，社会反响热烈。</w:t>
            </w:r>
          </w:p>
          <w:p w14:paraId="31875D0E">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11E6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813" w:type="dxa"/>
            <w:gridSpan w:val="17"/>
            <w:tcBorders>
              <w:tl2br w:val="nil"/>
              <w:tr2bl w:val="nil"/>
            </w:tcBorders>
            <w:noWrap w:val="0"/>
            <w:vAlign w:val="center"/>
          </w:tcPr>
          <w:p w14:paraId="427B2E60">
            <w:pPr>
              <w:widowControl w:val="0"/>
              <w:spacing w:line="360" w:lineRule="exact"/>
              <w:jc w:val="center"/>
              <w:rPr>
                <w:rFonts w:hint="eastAsia" w:ascii="华文中宋" w:hAnsi="华文中宋" w:eastAsia="华文中宋"/>
                <w:sz w:val="28"/>
                <w:szCs w:val="28"/>
              </w:rPr>
            </w:pPr>
            <w:r>
              <w:rPr>
                <w:rFonts w:hint="eastAsia" w:ascii="黑体" w:hAnsi="黑体" w:eastAsia="黑体" w:cs="黑体"/>
                <w:sz w:val="28"/>
                <w:szCs w:val="28"/>
              </w:rPr>
              <w:t>以下仅自荐作品填报</w:t>
            </w:r>
          </w:p>
        </w:tc>
      </w:tr>
      <w:tr w14:paraId="5C45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133" w:type="dxa"/>
            <w:gridSpan w:val="5"/>
            <w:tcBorders>
              <w:tl2br w:val="nil"/>
              <w:tr2bl w:val="nil"/>
            </w:tcBorders>
            <w:noWrap w:val="0"/>
            <w:vAlign w:val="center"/>
          </w:tcPr>
          <w:p w14:paraId="2AE45DD7">
            <w:pPr>
              <w:widowControl w:val="0"/>
              <w:spacing w:line="320" w:lineRule="exact"/>
              <w:jc w:val="center"/>
              <w:rPr>
                <w:rFonts w:hint="eastAsia" w:ascii="华文中宋" w:hAnsi="华文中宋" w:eastAsia="华文中宋" w:cs="华文中宋"/>
                <w:color w:val="000000"/>
                <w:sz w:val="28"/>
                <w:lang w:bidi="ar"/>
              </w:rPr>
            </w:pPr>
            <w:r>
              <w:rPr>
                <w:rFonts w:hint="eastAsia" w:ascii="华文中宋" w:hAnsi="华文中宋" w:eastAsia="华文中宋" w:cs="华文中宋"/>
                <w:color w:val="000000"/>
                <w:sz w:val="28"/>
                <w:lang w:bidi="ar"/>
              </w:rPr>
              <w:t>自荐作品所</w:t>
            </w:r>
          </w:p>
          <w:p w14:paraId="03BC2190">
            <w:pPr>
              <w:widowControl w:val="0"/>
              <w:spacing w:line="320" w:lineRule="exact"/>
              <w:jc w:val="center"/>
              <w:rPr>
                <w:rFonts w:ascii="华文中宋" w:hAnsi="华文中宋" w:eastAsia="华文中宋"/>
                <w:sz w:val="28"/>
                <w:szCs w:val="28"/>
              </w:rPr>
            </w:pPr>
            <w:r>
              <w:rPr>
                <w:rFonts w:hint="eastAsia" w:ascii="华文中宋" w:hAnsi="华文中宋" w:eastAsia="华文中宋" w:cs="华文中宋"/>
                <w:color w:val="000000"/>
                <w:sz w:val="28"/>
                <w:lang w:bidi="ar"/>
              </w:rPr>
              <w:t>获奖项名称</w:t>
            </w:r>
          </w:p>
        </w:tc>
        <w:tc>
          <w:tcPr>
            <w:tcW w:w="7680" w:type="dxa"/>
            <w:gridSpan w:val="12"/>
            <w:tcBorders>
              <w:tl2br w:val="nil"/>
              <w:tr2bl w:val="nil"/>
            </w:tcBorders>
            <w:noWrap w:val="0"/>
            <w:vAlign w:val="center"/>
          </w:tcPr>
          <w:p w14:paraId="4F63C3D5">
            <w:pPr>
              <w:spacing w:line="260" w:lineRule="exact"/>
              <w:ind w:firstLine="0"/>
              <w:rPr>
                <w:rFonts w:hint="default" w:ascii="华文中宋" w:hAnsi="华文中宋" w:eastAsia="华文中宋"/>
                <w:sz w:val="28"/>
                <w:szCs w:val="28"/>
                <w:lang w:val="en-US" w:eastAsia="zh-CN"/>
              </w:rPr>
            </w:pPr>
            <w:r>
              <w:rPr>
                <w:rFonts w:hint="eastAsia" w:ascii="仿宋" w:hAnsi="仿宋" w:eastAsia="仿宋" w:cs="仿宋"/>
                <w:color w:val="000000"/>
                <w:spacing w:val="-6"/>
                <w:sz w:val="21"/>
                <w:szCs w:val="15"/>
                <w:lang w:val="en-US" w:eastAsia="zh-CN"/>
              </w:rPr>
              <w:t>北京范儿短视频大赛第一季“京”选爆款奖、2025年度中央广播电视总台优秀作品奖二等奖</w:t>
            </w:r>
          </w:p>
        </w:tc>
      </w:tr>
      <w:tr w14:paraId="1961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240" w:type="dxa"/>
            <w:gridSpan w:val="2"/>
            <w:vMerge w:val="restart"/>
            <w:tcBorders>
              <w:tl2br w:val="nil"/>
              <w:tr2bl w:val="nil"/>
            </w:tcBorders>
            <w:noWrap w:val="0"/>
            <w:vAlign w:val="center"/>
          </w:tcPr>
          <w:p w14:paraId="4721EA63">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推</w:t>
            </w:r>
          </w:p>
          <w:p w14:paraId="4AD22A4F">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荐</w:t>
            </w:r>
          </w:p>
          <w:p w14:paraId="11685204">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人</w:t>
            </w:r>
          </w:p>
        </w:tc>
        <w:tc>
          <w:tcPr>
            <w:tcW w:w="893" w:type="dxa"/>
            <w:gridSpan w:val="3"/>
            <w:tcBorders>
              <w:tl2br w:val="nil"/>
              <w:tr2bl w:val="nil"/>
            </w:tcBorders>
            <w:noWrap w:val="0"/>
            <w:vAlign w:val="center"/>
          </w:tcPr>
          <w:p w14:paraId="104D06A6">
            <w:pPr>
              <w:widowControl w:val="0"/>
              <w:spacing w:line="32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姓名</w:t>
            </w:r>
          </w:p>
        </w:tc>
        <w:tc>
          <w:tcPr>
            <w:tcW w:w="1368" w:type="dxa"/>
            <w:gridSpan w:val="2"/>
            <w:tcBorders>
              <w:tl2br w:val="nil"/>
              <w:tr2bl w:val="nil"/>
            </w:tcBorders>
            <w:noWrap w:val="0"/>
            <w:vAlign w:val="center"/>
          </w:tcPr>
          <w:p w14:paraId="1F64E220">
            <w:pPr>
              <w:spacing w:line="260" w:lineRule="exact"/>
              <w:ind w:firstLine="0"/>
              <w:rPr>
                <w:rFonts w:hint="eastAsia" w:ascii="华文中宋" w:hAnsi="华文中宋" w:eastAsia="华文中宋"/>
                <w:sz w:val="28"/>
                <w:szCs w:val="28"/>
              </w:rPr>
            </w:pPr>
            <w:r>
              <w:rPr>
                <w:rFonts w:hint="eastAsia" w:ascii="仿宋" w:hAnsi="仿宋" w:eastAsia="仿宋" w:cs="仿宋"/>
                <w:color w:val="000000"/>
                <w:spacing w:val="-6"/>
                <w:sz w:val="21"/>
                <w:szCs w:val="15"/>
                <w:lang w:val="en-US" w:eastAsia="zh-CN"/>
              </w:rPr>
              <w:t>黄楚新</w:t>
            </w:r>
          </w:p>
        </w:tc>
        <w:tc>
          <w:tcPr>
            <w:tcW w:w="1176" w:type="dxa"/>
            <w:gridSpan w:val="2"/>
            <w:tcBorders>
              <w:tl2br w:val="nil"/>
              <w:tr2bl w:val="nil"/>
            </w:tcBorders>
            <w:noWrap w:val="0"/>
            <w:vAlign w:val="center"/>
          </w:tcPr>
          <w:p w14:paraId="5CA19914">
            <w:pPr>
              <w:widowControl w:val="0"/>
              <w:spacing w:line="34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单位及职称</w:t>
            </w:r>
          </w:p>
        </w:tc>
        <w:tc>
          <w:tcPr>
            <w:tcW w:w="2059" w:type="dxa"/>
            <w:gridSpan w:val="4"/>
            <w:tcBorders>
              <w:tl2br w:val="nil"/>
              <w:tr2bl w:val="nil"/>
            </w:tcBorders>
            <w:noWrap w:val="0"/>
            <w:vAlign w:val="center"/>
          </w:tcPr>
          <w:p w14:paraId="587A5B47">
            <w:pPr>
              <w:spacing w:line="260" w:lineRule="exact"/>
              <w:ind w:firstLine="0"/>
              <w:rPr>
                <w:rFonts w:hint="default" w:ascii="华文中宋" w:hAnsi="华文中宋" w:eastAsia="华文中宋"/>
                <w:sz w:val="28"/>
                <w:szCs w:val="28"/>
                <w:lang w:val="en-US"/>
              </w:rPr>
            </w:pPr>
            <w:r>
              <w:rPr>
                <w:rFonts w:hint="eastAsia" w:ascii="仿宋" w:hAnsi="仿宋" w:eastAsia="仿宋" w:cs="仿宋"/>
                <w:color w:val="000000"/>
                <w:spacing w:val="-6"/>
                <w:sz w:val="21"/>
                <w:szCs w:val="15"/>
                <w:lang w:val="en-US" w:eastAsia="zh-CN"/>
              </w:rPr>
              <w:t>中国社会科学院大学新闻学院副院长、教授</w:t>
            </w:r>
          </w:p>
        </w:tc>
        <w:tc>
          <w:tcPr>
            <w:tcW w:w="874" w:type="dxa"/>
            <w:gridSpan w:val="2"/>
            <w:tcBorders>
              <w:tl2br w:val="nil"/>
              <w:tr2bl w:val="nil"/>
            </w:tcBorders>
            <w:noWrap w:val="0"/>
            <w:vAlign w:val="center"/>
          </w:tcPr>
          <w:p w14:paraId="6F7360F0">
            <w:pPr>
              <w:widowControl w:val="0"/>
              <w:spacing w:line="34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电话</w:t>
            </w:r>
          </w:p>
        </w:tc>
        <w:tc>
          <w:tcPr>
            <w:tcW w:w="2203" w:type="dxa"/>
            <w:gridSpan w:val="2"/>
            <w:tcBorders>
              <w:tl2br w:val="nil"/>
              <w:tr2bl w:val="nil"/>
            </w:tcBorders>
            <w:noWrap w:val="0"/>
            <w:vAlign w:val="center"/>
          </w:tcPr>
          <w:p w14:paraId="2624E1CB">
            <w:pPr>
              <w:spacing w:line="260" w:lineRule="exact"/>
              <w:ind w:firstLine="0"/>
              <w:rPr>
                <w:rFonts w:hint="eastAsia" w:ascii="华文中宋" w:hAnsi="华文中宋" w:eastAsia="华文中宋"/>
                <w:sz w:val="28"/>
                <w:szCs w:val="28"/>
              </w:rPr>
            </w:pPr>
            <w:r>
              <w:rPr>
                <w:rFonts w:hint="eastAsia" w:ascii="仿宋" w:hAnsi="仿宋" w:eastAsia="仿宋" w:cs="仿宋"/>
                <w:color w:val="000000"/>
                <w:spacing w:val="-6"/>
                <w:sz w:val="21"/>
                <w:szCs w:val="15"/>
                <w:lang w:val="en-US" w:eastAsia="zh-CN"/>
              </w:rPr>
              <w:t>13910550891</w:t>
            </w:r>
          </w:p>
        </w:tc>
      </w:tr>
      <w:tr w14:paraId="549D3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240" w:type="dxa"/>
            <w:gridSpan w:val="2"/>
            <w:vMerge w:val="continue"/>
            <w:tcBorders>
              <w:tl2br w:val="nil"/>
              <w:tr2bl w:val="nil"/>
            </w:tcBorders>
            <w:noWrap w:val="0"/>
            <w:vAlign w:val="center"/>
          </w:tcPr>
          <w:p w14:paraId="6E16D187">
            <w:pPr>
              <w:widowControl w:val="0"/>
              <w:autoSpaceDE w:val="0"/>
              <w:autoSpaceDN w:val="0"/>
              <w:adjustRightInd w:val="0"/>
              <w:spacing w:line="240" w:lineRule="exact"/>
              <w:jc w:val="both"/>
            </w:pPr>
          </w:p>
        </w:tc>
        <w:tc>
          <w:tcPr>
            <w:tcW w:w="893" w:type="dxa"/>
            <w:gridSpan w:val="3"/>
            <w:tcBorders>
              <w:tl2br w:val="nil"/>
              <w:tr2bl w:val="nil"/>
            </w:tcBorders>
            <w:noWrap w:val="0"/>
            <w:vAlign w:val="center"/>
          </w:tcPr>
          <w:p w14:paraId="7F47AA15">
            <w:pPr>
              <w:widowControl w:val="0"/>
              <w:spacing w:line="320" w:lineRule="exact"/>
              <w:jc w:val="center"/>
            </w:pPr>
            <w:r>
              <w:rPr>
                <w:rFonts w:hint="eastAsia" w:ascii="华文中宋" w:hAnsi="华文中宋" w:eastAsia="华文中宋" w:cs="华文中宋"/>
                <w:color w:val="000000"/>
                <w:sz w:val="28"/>
                <w:lang w:bidi="ar"/>
              </w:rPr>
              <w:t>姓名</w:t>
            </w:r>
          </w:p>
        </w:tc>
        <w:tc>
          <w:tcPr>
            <w:tcW w:w="1368" w:type="dxa"/>
            <w:gridSpan w:val="2"/>
            <w:tcBorders>
              <w:tl2br w:val="nil"/>
              <w:tr2bl w:val="nil"/>
            </w:tcBorders>
            <w:noWrap w:val="0"/>
            <w:vAlign w:val="center"/>
          </w:tcPr>
          <w:p w14:paraId="74FA93DB">
            <w:pPr>
              <w:spacing w:line="260" w:lineRule="exact"/>
              <w:ind w:firstLine="0"/>
            </w:pPr>
            <w:r>
              <w:rPr>
                <w:rFonts w:hint="eastAsia" w:ascii="仿宋" w:hAnsi="仿宋" w:eastAsia="仿宋" w:cs="仿宋"/>
                <w:color w:val="000000"/>
                <w:spacing w:val="-6"/>
                <w:sz w:val="21"/>
                <w:szCs w:val="15"/>
                <w:lang w:val="en-US" w:eastAsia="zh-CN"/>
              </w:rPr>
              <w:t>陆小华</w:t>
            </w:r>
          </w:p>
        </w:tc>
        <w:tc>
          <w:tcPr>
            <w:tcW w:w="1176" w:type="dxa"/>
            <w:gridSpan w:val="2"/>
            <w:tcBorders>
              <w:tl2br w:val="nil"/>
              <w:tr2bl w:val="nil"/>
            </w:tcBorders>
            <w:noWrap w:val="0"/>
            <w:vAlign w:val="center"/>
          </w:tcPr>
          <w:p w14:paraId="6F2C4C95">
            <w:pPr>
              <w:widowControl w:val="0"/>
              <w:spacing w:line="340" w:lineRule="exact"/>
              <w:jc w:val="center"/>
            </w:pPr>
            <w:r>
              <w:rPr>
                <w:rFonts w:hint="eastAsia" w:ascii="华文中宋" w:hAnsi="华文中宋" w:eastAsia="华文中宋" w:cs="华文中宋"/>
                <w:color w:val="000000"/>
                <w:sz w:val="28"/>
                <w:lang w:bidi="ar"/>
              </w:rPr>
              <w:t>单位及职称</w:t>
            </w:r>
          </w:p>
        </w:tc>
        <w:tc>
          <w:tcPr>
            <w:tcW w:w="2059" w:type="dxa"/>
            <w:gridSpan w:val="4"/>
            <w:tcBorders>
              <w:tl2br w:val="nil"/>
              <w:tr2bl w:val="nil"/>
            </w:tcBorders>
            <w:noWrap w:val="0"/>
            <w:vAlign w:val="center"/>
          </w:tcPr>
          <w:p w14:paraId="404BD75A">
            <w:pPr>
              <w:spacing w:line="260" w:lineRule="exact"/>
              <w:ind w:firstLine="0"/>
            </w:pPr>
            <w:r>
              <w:rPr>
                <w:rFonts w:hint="eastAsia" w:ascii="仿宋" w:hAnsi="仿宋" w:eastAsia="仿宋" w:cs="仿宋"/>
                <w:color w:val="000000"/>
                <w:spacing w:val="-6"/>
                <w:sz w:val="21"/>
                <w:szCs w:val="15"/>
                <w:lang w:val="en-US" w:eastAsia="zh-CN"/>
              </w:rPr>
              <w:t>天津大学新媒体与传播学院</w:t>
            </w:r>
          </w:p>
        </w:tc>
        <w:tc>
          <w:tcPr>
            <w:tcW w:w="874" w:type="dxa"/>
            <w:gridSpan w:val="2"/>
            <w:tcBorders>
              <w:tl2br w:val="nil"/>
              <w:tr2bl w:val="nil"/>
            </w:tcBorders>
            <w:noWrap w:val="0"/>
            <w:vAlign w:val="center"/>
          </w:tcPr>
          <w:p w14:paraId="041A6DC3">
            <w:pPr>
              <w:widowControl w:val="0"/>
              <w:spacing w:line="340" w:lineRule="exact"/>
              <w:jc w:val="center"/>
            </w:pPr>
            <w:r>
              <w:rPr>
                <w:rFonts w:hint="eastAsia" w:ascii="华文中宋" w:hAnsi="华文中宋" w:eastAsia="华文中宋" w:cs="华文中宋"/>
                <w:color w:val="000000"/>
                <w:sz w:val="28"/>
                <w:lang w:bidi="ar"/>
              </w:rPr>
              <w:t>电话</w:t>
            </w:r>
          </w:p>
        </w:tc>
        <w:tc>
          <w:tcPr>
            <w:tcW w:w="2203" w:type="dxa"/>
            <w:gridSpan w:val="2"/>
            <w:tcBorders>
              <w:tl2br w:val="nil"/>
              <w:tr2bl w:val="nil"/>
            </w:tcBorders>
            <w:noWrap w:val="0"/>
            <w:vAlign w:val="center"/>
          </w:tcPr>
          <w:p w14:paraId="204C0D23">
            <w:pPr>
              <w:spacing w:line="260" w:lineRule="exact"/>
              <w:ind w:firstLine="0"/>
              <w:rPr>
                <w:rFonts w:hint="eastAsia" w:ascii="华文中宋" w:hAnsi="华文中宋" w:eastAsia="华文中宋"/>
                <w:sz w:val="28"/>
                <w:szCs w:val="28"/>
              </w:rPr>
            </w:pPr>
            <w:r>
              <w:rPr>
                <w:rFonts w:hint="eastAsia" w:ascii="仿宋" w:hAnsi="仿宋" w:eastAsia="仿宋" w:cs="仿宋"/>
                <w:color w:val="000000"/>
                <w:spacing w:val="-6"/>
                <w:sz w:val="21"/>
                <w:szCs w:val="15"/>
                <w:lang w:val="en-US" w:eastAsia="zh-CN"/>
              </w:rPr>
              <w:t>13601011790</w:t>
            </w:r>
          </w:p>
        </w:tc>
      </w:tr>
      <w:tr w14:paraId="6EDB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133" w:type="dxa"/>
            <w:gridSpan w:val="5"/>
            <w:tcBorders>
              <w:tl2br w:val="nil"/>
              <w:tr2bl w:val="nil"/>
            </w:tcBorders>
            <w:vAlign w:val="center"/>
          </w:tcPr>
          <w:p w14:paraId="7952907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自荐人</w:t>
            </w:r>
          </w:p>
          <w:p w14:paraId="15B6A31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姓名</w:t>
            </w:r>
          </w:p>
        </w:tc>
        <w:tc>
          <w:tcPr>
            <w:tcW w:w="1368" w:type="dxa"/>
            <w:gridSpan w:val="2"/>
            <w:tcBorders>
              <w:tl2br w:val="nil"/>
              <w:tr2bl w:val="nil"/>
            </w:tcBorders>
            <w:vAlign w:val="center"/>
          </w:tcPr>
          <w:p w14:paraId="707F3332">
            <w:pPr>
              <w:spacing w:line="260" w:lineRule="exact"/>
              <w:ind w:firstLine="0"/>
              <w:rPr>
                <w:rFonts w:hint="default" w:ascii="华文中宋" w:hAnsi="华文中宋" w:eastAsia="华文中宋"/>
                <w:color w:val="000000"/>
                <w:sz w:val="28"/>
                <w:lang w:val="en-US" w:eastAsia="zh-CN"/>
              </w:rPr>
            </w:pPr>
            <w:r>
              <w:rPr>
                <w:rFonts w:hint="eastAsia" w:ascii="仿宋" w:hAnsi="仿宋" w:eastAsia="仿宋" w:cs="仿宋"/>
                <w:color w:val="000000"/>
                <w:spacing w:val="-6"/>
                <w:sz w:val="21"/>
                <w:szCs w:val="15"/>
                <w:lang w:val="en-US" w:eastAsia="zh-CN"/>
              </w:rPr>
              <w:t>阮修星</w:t>
            </w:r>
          </w:p>
        </w:tc>
        <w:tc>
          <w:tcPr>
            <w:tcW w:w="1176" w:type="dxa"/>
            <w:gridSpan w:val="2"/>
            <w:tcBorders>
              <w:tl2br w:val="nil"/>
              <w:tr2bl w:val="nil"/>
            </w:tcBorders>
            <w:vAlign w:val="center"/>
          </w:tcPr>
          <w:p w14:paraId="34F4E207">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手机</w:t>
            </w:r>
          </w:p>
        </w:tc>
        <w:tc>
          <w:tcPr>
            <w:tcW w:w="2059" w:type="dxa"/>
            <w:gridSpan w:val="4"/>
            <w:tcBorders>
              <w:tl2br w:val="nil"/>
              <w:tr2bl w:val="nil"/>
            </w:tcBorders>
            <w:vAlign w:val="center"/>
          </w:tcPr>
          <w:p w14:paraId="45C1F4E3">
            <w:pPr>
              <w:spacing w:line="260" w:lineRule="exact"/>
              <w:ind w:firstLine="0"/>
              <w:rPr>
                <w:rFonts w:hint="default" w:ascii="华文中宋" w:hAnsi="华文中宋" w:eastAsia="华文中宋"/>
                <w:color w:val="000000"/>
                <w:sz w:val="28"/>
                <w:lang w:val="en-US" w:eastAsia="zh-CN"/>
              </w:rPr>
            </w:pPr>
            <w:r>
              <w:rPr>
                <w:rFonts w:hint="eastAsia" w:ascii="仿宋" w:hAnsi="仿宋" w:eastAsia="仿宋" w:cs="仿宋"/>
                <w:color w:val="000000"/>
                <w:spacing w:val="-6"/>
                <w:sz w:val="21"/>
                <w:szCs w:val="15"/>
                <w:lang w:val="en-US" w:eastAsia="zh-CN"/>
              </w:rPr>
              <w:t>13269182016</w:t>
            </w:r>
          </w:p>
        </w:tc>
        <w:tc>
          <w:tcPr>
            <w:tcW w:w="874" w:type="dxa"/>
            <w:gridSpan w:val="2"/>
            <w:tcBorders>
              <w:tl2br w:val="nil"/>
              <w:tr2bl w:val="nil"/>
            </w:tcBorders>
            <w:vAlign w:val="center"/>
          </w:tcPr>
          <w:p w14:paraId="0374530E">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2203" w:type="dxa"/>
            <w:gridSpan w:val="2"/>
            <w:tcBorders>
              <w:tl2br w:val="nil"/>
              <w:tr2bl w:val="nil"/>
            </w:tcBorders>
            <w:vAlign w:val="center"/>
          </w:tcPr>
          <w:p w14:paraId="450EA839">
            <w:pPr>
              <w:spacing w:line="240" w:lineRule="exact"/>
              <w:rPr>
                <w:rFonts w:hint="eastAsia" w:ascii="华文中宋" w:hAnsi="华文中宋" w:eastAsia="华文中宋"/>
                <w:color w:val="000000"/>
                <w:sz w:val="28"/>
              </w:rPr>
            </w:pPr>
          </w:p>
        </w:tc>
      </w:tr>
      <w:tr w14:paraId="580E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exact"/>
          <w:jc w:val="center"/>
        </w:trPr>
        <w:tc>
          <w:tcPr>
            <w:tcW w:w="1647" w:type="dxa"/>
            <w:gridSpan w:val="4"/>
            <w:tcBorders>
              <w:tl2br w:val="nil"/>
              <w:tr2bl w:val="nil"/>
            </w:tcBorders>
            <w:vAlign w:val="center"/>
          </w:tcPr>
          <w:p w14:paraId="0A68BB6A">
            <w:pPr>
              <w:spacing w:line="38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审核</w:t>
            </w:r>
          </w:p>
          <w:p w14:paraId="218E9654">
            <w:pPr>
              <w:spacing w:line="38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单位</w:t>
            </w:r>
          </w:p>
          <w:p w14:paraId="3FAEA7C2">
            <w:pPr>
              <w:spacing w:line="380" w:lineRule="exact"/>
              <w:jc w:val="center"/>
              <w:rPr>
                <w:rFonts w:hint="default" w:ascii="华文中宋" w:hAnsi="华文中宋" w:eastAsia="华文中宋"/>
                <w:color w:val="000000"/>
                <w:sz w:val="24"/>
                <w:szCs w:val="24"/>
                <w:lang w:val="en-US" w:eastAsia="zh-CN"/>
              </w:rPr>
            </w:pPr>
            <w:r>
              <w:rPr>
                <w:rFonts w:hint="eastAsia" w:ascii="华文中宋" w:hAnsi="华文中宋" w:eastAsia="华文中宋"/>
                <w:color w:val="000000"/>
                <w:sz w:val="28"/>
                <w:lang w:val="en-US" w:eastAsia="zh-CN"/>
              </w:rPr>
              <w:t>意见</w:t>
            </w:r>
          </w:p>
        </w:tc>
        <w:tc>
          <w:tcPr>
            <w:tcW w:w="8166" w:type="dxa"/>
            <w:gridSpan w:val="13"/>
            <w:tcBorders>
              <w:tl2br w:val="nil"/>
              <w:tr2bl w:val="nil"/>
            </w:tcBorders>
            <w:vAlign w:val="center"/>
          </w:tcPr>
          <w:p w14:paraId="6D16E2B2">
            <w:pPr>
              <w:spacing w:line="240" w:lineRule="exact"/>
              <w:rPr>
                <w:rFonts w:hint="eastAsia" w:ascii="仿宋" w:hAnsi="仿宋" w:eastAsia="仿宋"/>
                <w:b/>
                <w:color w:val="000000"/>
                <w:szCs w:val="21"/>
              </w:rPr>
            </w:pPr>
          </w:p>
          <w:p w14:paraId="0BF4E2D0">
            <w:pPr>
              <w:spacing w:line="240" w:lineRule="exact"/>
              <w:rPr>
                <w:rFonts w:hint="eastAsia" w:ascii="仿宋" w:hAnsi="仿宋" w:eastAsia="仿宋"/>
                <w:b/>
                <w:color w:val="000000"/>
                <w:szCs w:val="21"/>
              </w:rPr>
            </w:pPr>
          </w:p>
          <w:p w14:paraId="72963AF4">
            <w:pPr>
              <w:ind w:firstLine="422"/>
              <w:rPr>
                <w:rFonts w:hint="eastAsia" w:ascii="仿宋" w:hAnsi="仿宋" w:eastAsia="仿宋" w:cs="仿宋"/>
                <w:color w:val="000000"/>
                <w:sz w:val="24"/>
                <w:szCs w:val="18"/>
              </w:rPr>
            </w:pPr>
            <w:r>
              <w:rPr>
                <w:rFonts w:hint="eastAsia" w:ascii="仿宋" w:hAnsi="仿宋" w:eastAsia="仿宋" w:cs="仿宋"/>
                <w:color w:val="000000"/>
                <w:sz w:val="24"/>
                <w:szCs w:val="18"/>
              </w:rPr>
              <w:t>自荐作品由原创单位所在的省级记协、中央新闻单位或中国行业报协会等负责对作品及</w:t>
            </w:r>
            <w:r>
              <w:rPr>
                <w:rFonts w:hint="eastAsia" w:ascii="仿宋" w:hAnsi="仿宋" w:eastAsia="仿宋" w:cs="仿宋"/>
                <w:color w:val="000000"/>
                <w:sz w:val="24"/>
                <w:szCs w:val="18"/>
                <w:lang w:val="en-US" w:eastAsia="zh-CN"/>
              </w:rPr>
              <w:t>申报</w:t>
            </w:r>
            <w:r>
              <w:rPr>
                <w:rFonts w:hint="eastAsia" w:ascii="仿宋" w:hAnsi="仿宋" w:eastAsia="仿宋" w:cs="仿宋"/>
                <w:color w:val="000000"/>
                <w:sz w:val="24"/>
                <w:szCs w:val="18"/>
              </w:rPr>
              <w:t>材料审核把关</w:t>
            </w:r>
            <w:r>
              <w:rPr>
                <w:rFonts w:hint="eastAsia" w:ascii="仿宋" w:hAnsi="仿宋" w:eastAsia="仿宋" w:cs="仿宋"/>
                <w:color w:val="000000"/>
                <w:sz w:val="24"/>
                <w:szCs w:val="18"/>
                <w:lang w:val="en-US" w:eastAsia="zh-CN"/>
              </w:rPr>
              <w:t>并</w:t>
            </w:r>
            <w:r>
              <w:rPr>
                <w:rFonts w:hint="eastAsia" w:ascii="仿宋" w:hAnsi="仿宋" w:eastAsia="仿宋" w:cs="仿宋"/>
                <w:color w:val="000000"/>
                <w:sz w:val="24"/>
                <w:szCs w:val="18"/>
              </w:rPr>
              <w:t>盖</w:t>
            </w:r>
            <w:r>
              <w:rPr>
                <w:rFonts w:hint="eastAsia" w:ascii="仿宋" w:hAnsi="仿宋" w:eastAsia="仿宋" w:cs="仿宋"/>
                <w:color w:val="000000"/>
                <w:sz w:val="24"/>
                <w:szCs w:val="18"/>
                <w:lang w:val="en-US" w:eastAsia="zh-CN"/>
              </w:rPr>
              <w:t>章确认</w:t>
            </w:r>
            <w:r>
              <w:rPr>
                <w:rFonts w:hint="eastAsia" w:ascii="仿宋" w:hAnsi="仿宋" w:eastAsia="仿宋" w:cs="仿宋"/>
                <w:color w:val="000000"/>
                <w:sz w:val="24"/>
                <w:szCs w:val="18"/>
              </w:rPr>
              <w:t>。</w:t>
            </w:r>
          </w:p>
          <w:p w14:paraId="5EFE330D">
            <w:pPr>
              <w:ind w:firstLine="422"/>
              <w:rPr>
                <w:rFonts w:hint="eastAsia" w:ascii="仿宋" w:hAnsi="仿宋" w:eastAsia="仿宋" w:cs="仿宋"/>
                <w:color w:val="000000"/>
                <w:sz w:val="24"/>
                <w:szCs w:val="18"/>
              </w:rPr>
            </w:pPr>
          </w:p>
          <w:p w14:paraId="7BCED045">
            <w:pPr>
              <w:ind w:firstLine="422"/>
              <w:rPr>
                <w:rFonts w:hint="eastAsia" w:ascii="仿宋" w:hAnsi="仿宋" w:eastAsia="仿宋" w:cs="仿宋"/>
                <w:color w:val="000000"/>
                <w:sz w:val="24"/>
                <w:szCs w:val="18"/>
              </w:rPr>
            </w:pPr>
          </w:p>
          <w:p w14:paraId="29B48078">
            <w:pPr>
              <w:ind w:firstLine="3600" w:firstLineChars="1500"/>
              <w:rPr>
                <w:rFonts w:hint="eastAsia" w:ascii="仿宋" w:hAnsi="仿宋" w:eastAsia="仿宋" w:cs="仿宋"/>
                <w:color w:val="000000"/>
                <w:sz w:val="24"/>
                <w:szCs w:val="18"/>
                <w:lang w:eastAsia="zh-CN"/>
              </w:rPr>
            </w:pP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加盖单位公章</w:t>
            </w:r>
            <w:r>
              <w:rPr>
                <w:rFonts w:hint="eastAsia" w:ascii="仿宋" w:hAnsi="仿宋" w:eastAsia="仿宋" w:cs="仿宋"/>
                <w:color w:val="000000"/>
                <w:sz w:val="24"/>
                <w:szCs w:val="18"/>
                <w:lang w:eastAsia="zh-CN"/>
              </w:rPr>
              <w:t>）</w:t>
            </w:r>
          </w:p>
          <w:p w14:paraId="645093D2">
            <w:pPr>
              <w:ind w:firstLine="422"/>
              <w:rPr>
                <w:rFonts w:ascii="方正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年   月   日</w:t>
            </w:r>
          </w:p>
        </w:tc>
      </w:tr>
    </w:tbl>
    <w:p w14:paraId="30942D31">
      <w:pPr>
        <w:rPr>
          <w:rFonts w:hint="eastAsia"/>
        </w:rPr>
      </w:pPr>
      <w:r>
        <w:rPr>
          <w:rFonts w:hint="eastAsia" w:ascii="楷体" w:hAnsi="楷体" w:eastAsia="楷体"/>
          <w:color w:val="000000"/>
          <w:sz w:val="28"/>
          <w:szCs w:val="28"/>
        </w:rPr>
        <w:t>此表可从中国记协网www.zgjx.cn下载。</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B75D63-C74F-43FB-B907-C88582E063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8763D7-E26F-4C9C-A384-BD77E99E2F77}"/>
  </w:font>
  <w:font w:name="方正仿宋_GB2312">
    <w:panose1 w:val="02000000000000000000"/>
    <w:charset w:val="86"/>
    <w:family w:val="auto"/>
    <w:pitch w:val="default"/>
    <w:sig w:usb0="A00002BF" w:usb1="184F6CFA" w:usb2="00000012" w:usb3="00000000" w:csb0="00040001" w:csb1="00000000"/>
    <w:embedRegular r:id="rId3" w:fontKey="{F97B24EE-9AAF-41F5-89F1-7728AD58337B}"/>
  </w:font>
  <w:font w:name="方正小标宋简体">
    <w:panose1 w:val="02000000000000000000"/>
    <w:charset w:val="86"/>
    <w:family w:val="script"/>
    <w:pitch w:val="default"/>
    <w:sig w:usb0="A00002BF" w:usb1="184F6CFA" w:usb2="00000012" w:usb3="00000000" w:csb0="00040001" w:csb1="00000000"/>
    <w:embedRegular r:id="rId4" w:fontKey="{3349E5B6-F46D-45CF-966C-DA71716AD2EB}"/>
  </w:font>
  <w:font w:name="华文中宋">
    <w:panose1 w:val="02010600040101010101"/>
    <w:charset w:val="86"/>
    <w:family w:val="auto"/>
    <w:pitch w:val="default"/>
    <w:sig w:usb0="00000287" w:usb1="080F0000" w:usb2="00000000" w:usb3="00000000" w:csb0="0004009F" w:csb1="DFD70000"/>
    <w:embedRegular r:id="rId5" w:fontKey="{1AA6BE46-CC96-40E9-97FE-32B6261CA25C}"/>
  </w:font>
  <w:font w:name="仿宋">
    <w:panose1 w:val="02010609060101010101"/>
    <w:charset w:val="86"/>
    <w:family w:val="auto"/>
    <w:pitch w:val="default"/>
    <w:sig w:usb0="800002BF" w:usb1="38CF7CFA" w:usb2="00000016" w:usb3="00000000" w:csb0="00040001" w:csb1="00000000"/>
    <w:embedRegular r:id="rId6" w:fontKey="{04B7C1E4-D785-405A-8E5F-389506B24AAC}"/>
  </w:font>
  <w:font w:name="楷体">
    <w:panose1 w:val="02010609060101010101"/>
    <w:charset w:val="86"/>
    <w:family w:val="modern"/>
    <w:pitch w:val="default"/>
    <w:sig w:usb0="800002BF" w:usb1="38CF7CFA" w:usb2="00000016" w:usb3="00000000" w:csb0="00040001" w:csb1="00000000"/>
    <w:embedRegular r:id="rId7" w:fontKey="{FEA84524-14B3-4909-9D64-BE50AC91D6A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2668"/>
    <w:rsid w:val="00FD63FA"/>
    <w:rsid w:val="035D4076"/>
    <w:rsid w:val="09212671"/>
    <w:rsid w:val="0D2A621F"/>
    <w:rsid w:val="0E526D1E"/>
    <w:rsid w:val="103E4A53"/>
    <w:rsid w:val="10797237"/>
    <w:rsid w:val="12D71F72"/>
    <w:rsid w:val="19CB4051"/>
    <w:rsid w:val="1B752F46"/>
    <w:rsid w:val="1B845153"/>
    <w:rsid w:val="1BA36DC7"/>
    <w:rsid w:val="1D8611E5"/>
    <w:rsid w:val="1DD261D8"/>
    <w:rsid w:val="21AC3BEE"/>
    <w:rsid w:val="24992D90"/>
    <w:rsid w:val="27FA0805"/>
    <w:rsid w:val="28E11534"/>
    <w:rsid w:val="291819B2"/>
    <w:rsid w:val="2AAB67C7"/>
    <w:rsid w:val="2B342280"/>
    <w:rsid w:val="2CE90E48"/>
    <w:rsid w:val="2E5C0F18"/>
    <w:rsid w:val="2E666BF4"/>
    <w:rsid w:val="2E70537D"/>
    <w:rsid w:val="310B5831"/>
    <w:rsid w:val="32521BF2"/>
    <w:rsid w:val="325B00F2"/>
    <w:rsid w:val="332D6DAC"/>
    <w:rsid w:val="33363900"/>
    <w:rsid w:val="333D3C9C"/>
    <w:rsid w:val="38920DEB"/>
    <w:rsid w:val="3BC96888"/>
    <w:rsid w:val="3F2A7F6C"/>
    <w:rsid w:val="401E01EB"/>
    <w:rsid w:val="4046091D"/>
    <w:rsid w:val="40557F8C"/>
    <w:rsid w:val="43B6276E"/>
    <w:rsid w:val="43FF6362"/>
    <w:rsid w:val="47D457D8"/>
    <w:rsid w:val="48EB66FA"/>
    <w:rsid w:val="4AB61C61"/>
    <w:rsid w:val="4CA94913"/>
    <w:rsid w:val="51F56FC1"/>
    <w:rsid w:val="54297BF9"/>
    <w:rsid w:val="56AB372E"/>
    <w:rsid w:val="57874821"/>
    <w:rsid w:val="58DD0FB2"/>
    <w:rsid w:val="59243E61"/>
    <w:rsid w:val="5A020AAE"/>
    <w:rsid w:val="5CAC13C7"/>
    <w:rsid w:val="5D250E1A"/>
    <w:rsid w:val="5F0B7B77"/>
    <w:rsid w:val="5FD9248B"/>
    <w:rsid w:val="62CC4571"/>
    <w:rsid w:val="68161876"/>
    <w:rsid w:val="690B730F"/>
    <w:rsid w:val="6ABA1153"/>
    <w:rsid w:val="70CD2B43"/>
    <w:rsid w:val="729B6821"/>
    <w:rsid w:val="73F26870"/>
    <w:rsid w:val="74A97F45"/>
    <w:rsid w:val="7577493F"/>
    <w:rsid w:val="76875D04"/>
    <w:rsid w:val="781A1483"/>
    <w:rsid w:val="7CF924D0"/>
    <w:rsid w:val="7F053DB5"/>
    <w:rsid w:val="7F90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1bf7c34-40d6-4511-bd28-c6ad72b10c9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1344</Words>
  <Characters>1508</Characters>
  <Lines>0</Lines>
  <Paragraphs>0</Paragraphs>
  <TotalTime>69</TotalTime>
  <ScaleCrop>false</ScaleCrop>
  <LinksUpToDate>false</LinksUpToDate>
  <CharactersWithSpaces>1653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WPS_1609416559</cp:lastModifiedBy>
  <dcterms:modified xsi:type="dcterms:W3CDTF">2026-05-14T15:47:34Z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eyJoZGlkIjoiZjhkMmZhMzhhY2VlN2M5ZThkNDI0YWNiY2QzYTQ5ZDIiLCJ1c2VySWQiOiIxMTU1OTcyOTkwIn0=</vt:lpwstr>
  </property>
  <property fmtid="{D5CDD505-2E9C-101B-9397-08002B2CF9AE}" pid="4" name="ICV">
    <vt:lpwstr>D0E1380228134686B906289A32F454D6_13</vt:lpwstr>
  </property>
</Properties>
</file>